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7B" w:rsidRDefault="0027717B" w:rsidP="00355C18">
      <w:pPr>
        <w:spacing w:after="0" w:line="240" w:lineRule="auto"/>
        <w:ind w:left="75" w:right="75" w:firstLine="300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355C18">
        <w:rPr>
          <w:rFonts w:ascii="Times New Roman" w:hAnsi="Times New Roman"/>
          <w:b/>
          <w:sz w:val="28"/>
          <w:szCs w:val="28"/>
          <w:u w:val="single"/>
          <w:lang w:eastAsia="uk-UA"/>
        </w:rPr>
        <w:t>Лейкоз великої рогатої худоби</w:t>
      </w:r>
    </w:p>
    <w:p w:rsidR="0027717B" w:rsidRDefault="0027717B" w:rsidP="00355C18">
      <w:pPr>
        <w:spacing w:after="0" w:line="240" w:lineRule="auto"/>
        <w:ind w:left="75" w:right="75" w:firstLine="300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 Лейкоз великої рогатої худоби займає серед 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нфекційних хвороб особливе місце</w:t>
      </w:r>
      <w:r w:rsidRPr="00355C18">
        <w:rPr>
          <w:rFonts w:ascii="Times New Roman" w:hAnsi="Times New Roman"/>
          <w:sz w:val="28"/>
          <w:szCs w:val="28"/>
          <w:lang w:eastAsia="uk-UA"/>
        </w:rPr>
        <w:t xml:space="preserve">, оскільки хвороба отримала значне поширення у багатьох регіонах України. Лейкози тварин діагностують майже у всіх країнах світу. Більш широко вони поширені в США, ряді країн Центральної Європи, Данії, Швеції і країнах Близького Сходу.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Проблема лейкозів має велике біологічне, економічне і соціальне значення. Захворювання лейкозами і смертність від них, переважно високопродуктивних корів, у багатьох країнах продовжує збільшуватись, що певною мірою відбивається на виробництві продуктів тваринництва та їх якості.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Лейкоз (Leucosis) – це хронічна інфекційна хвороба великої рогатої худоби, інших ссавців та різних видів птахів, що характеризується порушенням процесу дозрівання клітинних елементів крові, злоякісним розростанням кровотворної та лімфоїдної тканин, утворенням у різних органах пухлин.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Останнім часом лейкоз великої рогатої худоби набув значного поширення в багатьох країнах світу, в тому числі й в Україні. Лейкоз, за рахунок широкого розповсюдження, наносить світовому скотарству значних збитків. Він представляє потенційну небезпеку, особливо генофонду племінного молочного тваринництва, так як реєструється у високопродуктивних тварин найбільш цінних молочних порід.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Майже протягом століття вчені багатьох країн проводили дослідження з вивчення етіології даного захворювання і лише 1969 рік увійшов до історії, як рік відкриття вірусу лейкозу великої рогатої худоби.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При лейкозі великої рогатої худоби існує два шляхи передачі вірусу: вертикальний – від матері до плоду і горизонтальний – від однієї тварини до іншої.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Вертикальний шлях зараження характеризується передачею вірусу від матері до плоду під час внутрішньоутробного (пренатального) розвитку в останні 6 місяців вагітності. Але пренатальна передача ВЛ ВРХ не перевищує 20-ти випадків із кожної сотні можливих.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Проте, основним у поширення інфекції в природних умовах є горизонтальний шлях – контактна передача. У більшості випадків, вірус передається з інфікованими лімфоцитами. В літературі є повідомлення про те, що поширення інфекції ВЛ ВРХ може проводитись комахами-гематофагами, особливо у зонах їх природного існування.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Лейкоз – це загальне захворювання кровотворної системи.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Клінічна картина лейкозу характеризується складним симптомокомплексом, який зумовлений морфологічними і функціональними змінами у органах і тканинах кровотворної системи, а також у органах і тканинах, які за нормальних умов, не приймають участі у кровотворенні. При цьому важливе значення мають тривалість інкубаційного періоду, форма прояву лейкозу і швидкість перебігу патологічного процесу.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Інкубаційний період (період від попадання збудника в організм сприйнятливої тварини до появи змін у периферичній крові) становить 2–6 років.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За характером перебігу розрізняють гостру, підгостру і хронічну форму лейкозу. Гостра форма частіше виникає у молодняку віком 1,5–3 міс. Загибель тварин може наступати через декілька годин або тижнів з моменту інфікування, характерні ознаки хвороби можуть не проявлятися клінічно. </w:t>
      </w:r>
      <w:r w:rsidRPr="00355C18">
        <w:rPr>
          <w:rFonts w:ascii="Times New Roman" w:hAnsi="Times New Roman"/>
          <w:sz w:val="28"/>
          <w:szCs w:val="28"/>
          <w:u w:val="single"/>
          <w:lang w:eastAsia="uk-UA"/>
        </w:rPr>
        <w:t>Необхідно відмітити, що гострий і підгострий перебіги зустрічаються досить рідко</w:t>
      </w:r>
      <w:r w:rsidRPr="00355C18">
        <w:rPr>
          <w:rFonts w:ascii="Times New Roman" w:hAnsi="Times New Roman"/>
          <w:sz w:val="28"/>
          <w:szCs w:val="28"/>
          <w:lang w:eastAsia="uk-UA"/>
        </w:rPr>
        <w:t>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При хронічній та повільній формах лейкозу тварини живуть роками.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Антитілоносійство не викликає у тварин видимих фізіологічних або патологічних відхилень. У корів не спостерігаються порушення відтворної функції та функції молочної залози, прирости маси молодняку відповідають кормовим раціонам, повністю зберігаються рефлекси поведінки.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В стані вірусоносійства тварини можуть знаходитись протягом всього життя. Лише у незначної частини тварин-антитілоносіїв при систематичних клініко-гематологічних дослідженнях відмічають зміни крові у вигляді відносного чи абсолютного лімфоцитозу, постійність якого з тенденцією до збільшення є патогномонічною ознакою хвороби.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Перехід гематологічної (субклінічної) стадії у клінічну часто відбувається після розтелення, при інтоксикації організму, секундарній інфекції тощо.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Неспецифічні ознаки мають вигляд розладів загального характеру, які можуть спостерігатися при багатьох хворобах. Частіше вони проявляються погіршенням загального стану тварини, поганим засвоєнням кормів, відсутністю апетиту, зниженням надою, швидкою втомою, слабкістю і прогресуючим схудненням.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Специфічні ознаки характеризуються збільшенням поверхневих (передлопаткових, міжщелепних, привушних, надвимених тощо) і доступних ректальному дослідженню внутрішніх лімфатичних вузлів, селезінки,і печінки, появою пухлинних розростань у різних частинах тіла, органах і орбітах очей. Останні часто зумовлюють екзофтальм з гнійним запаленням очного яблука. Лімфатичні вузли часто уражуються послідовно, тому розміри їх коливаються від грецького горіха до голови дитини. </w:t>
      </w:r>
    </w:p>
    <w:p w:rsidR="0027717B" w:rsidRPr="00355C18" w:rsidRDefault="0027717B" w:rsidP="006F0D2B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При лейкозі, при клінічному огляді хворих тварин, часто виявляють лімфовузли, які за нормальних умов не можна пропальпувати (привушні, додаткові надвимені, шийні і окремі підшкірні, які знаходяться у різних частинах тіла).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Діагноз на лейкоз встановлюють на основі епізоо</w:t>
      </w:r>
      <w:r>
        <w:rPr>
          <w:rFonts w:ascii="Times New Roman" w:hAnsi="Times New Roman"/>
          <w:sz w:val="28"/>
          <w:szCs w:val="28"/>
          <w:lang w:eastAsia="uk-UA"/>
        </w:rPr>
        <w:t>то</w:t>
      </w:r>
      <w:r w:rsidRPr="00355C18">
        <w:rPr>
          <w:rFonts w:ascii="Times New Roman" w:hAnsi="Times New Roman"/>
          <w:sz w:val="28"/>
          <w:szCs w:val="28"/>
          <w:lang w:eastAsia="uk-UA"/>
        </w:rPr>
        <w:t>логічних даних, клінічних ознак, патолого-анатомічних змін і результатів лабораторних досліджень, які включають гематологічні, гістологічні та серологічні дослідження.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Для гематологічного дослідження кров відбирають у тварин старше 2-річного віку із яремної вени, у пробірки з антикоагулянтом. Не дозволяється брати кров від тварин за 15 днів до розтелення і 15 днів після нього. Для серологічного дослідження кров беруть у тварин віком 6 міс. і старше, також із яремної вени, але без антикоагулянту.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u w:val="single"/>
          <w:lang w:eastAsia="uk-UA"/>
        </w:rPr>
        <w:t>Тварини, сироватки яких дали позитивну РІД, є заражені вірусом</w:t>
      </w:r>
      <w:r w:rsidRPr="00355C18">
        <w:rPr>
          <w:rFonts w:ascii="Times New Roman" w:hAnsi="Times New Roman"/>
          <w:sz w:val="28"/>
          <w:szCs w:val="28"/>
          <w:lang w:eastAsia="uk-UA"/>
        </w:rPr>
        <w:t>. За результатами досліджень, РІД є специфічною реакцією. Сироватки крові тварин, які не заражені ВЛ ВРХ,</w:t>
      </w:r>
      <w:r>
        <w:rPr>
          <w:rFonts w:ascii="Times New Roman" w:hAnsi="Times New Roman"/>
          <w:sz w:val="28"/>
          <w:szCs w:val="28"/>
          <w:lang w:eastAsia="uk-UA"/>
        </w:rPr>
        <w:t xml:space="preserve"> не дають специфічної реакції. У</w:t>
      </w:r>
      <w:r w:rsidRPr="00355C18">
        <w:rPr>
          <w:rFonts w:ascii="Times New Roman" w:hAnsi="Times New Roman"/>
          <w:sz w:val="28"/>
          <w:szCs w:val="28"/>
          <w:lang w:eastAsia="uk-UA"/>
        </w:rPr>
        <w:t xml:space="preserve"> інфікованих тварин реакція «випадає» за 30 днів до розтелення та 30 днів після розтелення, тобто протягом 60 днів спостерігається, так звана «фаза імунологічної толерантності», яка зумовлена, фізіологічним станом організму корови.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При диференційній діагностиці необхідно брати до уваги можливу наявність у тварин актиномікозу (враження лімфовузлів голови і ділянки грудей), туберкульозу (враження підщелепових, заглоткових, шийних та інших лімфовузлів), а також паратуберкульозу (збільшення брижових  лімфовузлів з наявними у них білуватих або сірувато-жовтих ділянок) і бруцельозу, при якому, окрім лімфаденіту, можуть виявлятись некротичний гепатит і мастит.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Основними заходами ефективного забезпечення благополуччя тваринництва щодо лейкозу є:</w:t>
      </w:r>
    </w:p>
    <w:p w:rsidR="0027717B" w:rsidRPr="00355C18" w:rsidRDefault="0027717B" w:rsidP="00253D8C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своєчасна діагностика хвороби;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негайне виведення зі стад (ферм) вірусом лейкозу тварин та їх ізоляція з наступним забоєм;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проведення чіткого обліку, нумерації та ідентифікації тварин;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дотримання ветеринарно-санітарних правил на фермах;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дотримання асептики і антисептики при масових обробках тварин (нумерація, взяття крові, вакцинація, алергічні дослідження, лікування тощо);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· проведення ретельної дезінфекції тваринницьких приміщень та обладнання після кожного дослідження тварин і ізоляції вірусоносіїв.</w:t>
      </w:r>
    </w:p>
    <w:p w:rsidR="0027717B" w:rsidRPr="00355C18" w:rsidRDefault="0027717B" w:rsidP="00253D8C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 xml:space="preserve">Молоко від серопозитивних тварин, яких утримують ізольовано від серонегативного стада, пастеризують у господарстві при температурі не нижче +80 °С, після чого його можна використовувати для згодовування телятам. </w:t>
      </w:r>
    </w:p>
    <w:p w:rsidR="0027717B" w:rsidRPr="00355C18" w:rsidRDefault="0027717B" w:rsidP="003D050E">
      <w:pPr>
        <w:spacing w:after="0" w:line="240" w:lineRule="auto"/>
        <w:ind w:left="75" w:right="75" w:firstLine="30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C18">
        <w:rPr>
          <w:rFonts w:ascii="Times New Roman" w:hAnsi="Times New Roman"/>
          <w:sz w:val="28"/>
          <w:szCs w:val="28"/>
          <w:lang w:eastAsia="uk-UA"/>
        </w:rPr>
        <w:t>Господарство, ферму, стадо вважають оздоровленими після вивезення усіх хворих тварин та отримання двох поспіль негативних результатів (з інтервалом 30–45 днів) серологічного дослідження худоби старше 6-ти міс. віку.</w:t>
      </w:r>
    </w:p>
    <w:p w:rsidR="0027717B" w:rsidRPr="00355C18" w:rsidRDefault="0027717B" w:rsidP="003D050E">
      <w:pPr>
        <w:rPr>
          <w:rFonts w:ascii="Times New Roman" w:hAnsi="Times New Roman"/>
          <w:sz w:val="28"/>
          <w:szCs w:val="28"/>
        </w:rPr>
      </w:pPr>
    </w:p>
    <w:sectPr w:rsidR="0027717B" w:rsidRPr="00355C18" w:rsidSect="0010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46"/>
    <w:rsid w:val="00083FD4"/>
    <w:rsid w:val="001051DE"/>
    <w:rsid w:val="00153665"/>
    <w:rsid w:val="00253D8C"/>
    <w:rsid w:val="0027717B"/>
    <w:rsid w:val="00355C18"/>
    <w:rsid w:val="00375282"/>
    <w:rsid w:val="003A7D3A"/>
    <w:rsid w:val="003D050E"/>
    <w:rsid w:val="003F0189"/>
    <w:rsid w:val="00466946"/>
    <w:rsid w:val="00502A54"/>
    <w:rsid w:val="005B287F"/>
    <w:rsid w:val="006F0D2B"/>
    <w:rsid w:val="007C3182"/>
    <w:rsid w:val="00875B25"/>
    <w:rsid w:val="00AC1D18"/>
    <w:rsid w:val="00BC0657"/>
    <w:rsid w:val="00C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0E"/>
    <w:pPr>
      <w:spacing w:after="200" w:line="276" w:lineRule="auto"/>
    </w:pPr>
    <w:rPr>
      <w:rFonts w:ascii="Calibri" w:hAnsi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665"/>
    <w:pPr>
      <w:keepNext/>
      <w:spacing w:before="120"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665"/>
    <w:rPr>
      <w:b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5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1106</Words>
  <Characters>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Управление в Запорожской области</cp:lastModifiedBy>
  <cp:revision>13</cp:revision>
  <dcterms:created xsi:type="dcterms:W3CDTF">2014-05-26T11:00:00Z</dcterms:created>
  <dcterms:modified xsi:type="dcterms:W3CDTF">2014-05-28T12:57:00Z</dcterms:modified>
</cp:coreProperties>
</file>