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Держпродспоживслужби 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Запорізькій області</w:t>
      </w:r>
    </w:p>
    <w:p>
      <w:pPr>
        <w:pStyle w:val="Normal"/>
        <w:ind w:firstLine="5812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4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«_______»_______________20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року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Прошу розглянути подані матеріали та провести  </w:t>
      </w:r>
      <w:r>
        <w:rPr>
          <w:sz w:val="28"/>
          <w:szCs w:val="28"/>
          <w:lang w:val="uk-UA"/>
        </w:rPr>
        <w:t xml:space="preserve">позаплановий захід державного нагляду (контролю), </w:t>
      </w:r>
      <w:r>
        <w:rPr>
          <w:color w:val="000000"/>
          <w:sz w:val="28"/>
          <w:szCs w:val="28"/>
          <w:lang w:val="uk-UA"/>
        </w:rPr>
        <w:t xml:space="preserve">у формі обстеження, на предмет </w:t>
      </w:r>
      <w:r>
        <w:rPr>
          <w:sz w:val="28"/>
          <w:szCs w:val="28"/>
          <w:lang w:val="uk-UA"/>
        </w:rPr>
        <w:t xml:space="preserve">дотримання вимог санітарного законодавства </w:t>
      </w:r>
      <w:r>
        <w:rPr>
          <w:color w:val="000000"/>
          <w:sz w:val="28"/>
          <w:szCs w:val="28"/>
          <w:lang w:val="uk-UA"/>
        </w:rPr>
        <w:t xml:space="preserve">та надати акт встановленого зразку </w:t>
      </w:r>
      <w:r>
        <w:rPr>
          <w:sz w:val="28"/>
          <w:szCs w:val="28"/>
          <w:lang w:val="uk-UA"/>
        </w:rPr>
        <w:t>на отримання ліцензії  щодо  поводження з небезпечними відходами</w:t>
      </w:r>
      <w:r>
        <w:rPr>
          <w:color w:val="000000"/>
          <w:sz w:val="28"/>
          <w:szCs w:val="28"/>
          <w:lang w:val="uk-UA"/>
        </w:rPr>
        <w:t>:</w:t>
      </w:r>
      <w:r>
        <w:rPr>
          <w:u w:val="single"/>
          <w:lang w:val="uk-UA"/>
        </w:rPr>
        <w:t xml:space="preserve"> </w:t>
      </w:r>
    </w:p>
    <w:p>
      <w:pPr>
        <w:pStyle w:val="Normal"/>
        <w:spacing w:lineRule="auto" w:line="36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Назва об’єкту експертизи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Адреса розташування об’єкту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Сфера застосування об’єкту  експертизи  </w:t>
      </w:r>
      <w:r>
        <w:rPr>
          <w:color w:val="000000"/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Заявник (власник) 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Реквізити заявника  </w:t>
      </w:r>
      <w:r>
        <w:rPr>
          <w:lang w:val="uk-UA"/>
        </w:rPr>
        <w:tab/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( адреса місцезнаходження суб’єкта господарювання, код ЄДРПОУ, телефон,  E-mail)</w:t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Документ про  повноваження заявника представляти виробника (власника)  </w:t>
      </w:r>
      <w:r>
        <w:rPr>
          <w:u w:val="single"/>
          <w:lang w:val="uk-UA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Необхідні  документи додаються, згідно з переліком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Достовірність інформації зазначеної в заяві та в наданих документах підтверджую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  <w:tab/>
        <w:tab/>
        <w:tab/>
        <w:tab/>
      </w:r>
      <w:r>
        <w:rPr>
          <w:sz w:val="28"/>
          <w:szCs w:val="28"/>
          <w:lang w:val="uk-UA"/>
        </w:rPr>
        <w:tab/>
        <w:tab/>
      </w:r>
      <w:r>
        <w:rPr>
          <w:sz w:val="28"/>
          <w:szCs w:val="28"/>
          <w:u w:val="single"/>
          <w:lang w:val="uk-UA"/>
        </w:rPr>
        <w:tab/>
        <w:tab/>
        <w:tab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М.П. </w:t>
        <w:tab/>
        <w:tab/>
        <w:tab/>
        <w:tab/>
        <w:t>підпис заявника</w:t>
        <w:tab/>
        <w:tab/>
        <w:tab/>
        <w:tab/>
        <w:tab/>
        <w:t>ПІБ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spacing w:lineRule="auto" w:line="276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документів, необхідних для  підготовки акту санітарно-епідеміологічного обстеження об’єкту на отримання ліцензії  щодо  поводження з небезпечними відходами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 заяви додаються оригінали та завірені копії наступних документів:</w:t>
      </w:r>
    </w:p>
    <w:p>
      <w:pPr>
        <w:pStyle w:val="ListParagraph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Виписка  з Єдиного державного реєстру юридичних осіб, </w:t>
      </w:r>
      <w:r>
        <w:rPr>
          <w:rFonts w:cs="Symbol"/>
          <w:sz w:val="28"/>
          <w:szCs w:val="28"/>
          <w:lang w:val="uk-UA"/>
        </w:rPr>
        <w:t>фізичних осіб-підприємців та громадських формувань</w:t>
      </w:r>
      <w:r>
        <w:rPr>
          <w:sz w:val="28"/>
          <w:szCs w:val="28"/>
          <w:lang w:val="uk-UA"/>
        </w:rPr>
        <w:t xml:space="preserve">, інші документи про державну реєстрацію суб’єкта господарювання </w:t>
      </w:r>
    </w:p>
    <w:p>
      <w:pPr>
        <w:pStyle w:val="ListParagraph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Документи які засвідчують право власності об’єкта експертизи (</w:t>
      </w:r>
      <w:r>
        <w:rPr>
          <w:rFonts w:cs="Symbol"/>
          <w:sz w:val="28"/>
          <w:szCs w:val="28"/>
          <w:lang w:val="uk-UA"/>
        </w:rPr>
        <w:t>витяг з Державного реєстру речових прав на нерухоме майно, розпорядчі документи органів місцевого самоврядування, тощо),</w:t>
      </w:r>
      <w:r>
        <w:rPr>
          <w:sz w:val="28"/>
          <w:szCs w:val="28"/>
          <w:lang w:val="uk-UA"/>
        </w:rPr>
        <w:t xml:space="preserve"> або договір оренди (суборенди)</w:t>
      </w:r>
    </w:p>
    <w:p>
      <w:pPr>
        <w:pStyle w:val="ListParagraph"/>
        <w:numPr>
          <w:ilvl w:val="1"/>
          <w:numId w:val="1"/>
        </w:numPr>
        <w:spacing w:lineRule="auto" w:line="276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 (акт, сертифікат, декларація) щодо введення в експлуатацію закінченого будівництвом (реконструкцією) об’єкта експертизи</w:t>
      </w:r>
      <w:r>
        <w:rPr>
          <w:rFonts w:cs="Symbol"/>
          <w:sz w:val="28"/>
          <w:szCs w:val="28"/>
          <w:lang w:val="uk-UA"/>
        </w:rPr>
        <w:t xml:space="preserve"> (у</w:t>
      </w:r>
      <w:r>
        <w:rPr>
          <w:sz w:val="28"/>
          <w:szCs w:val="28"/>
          <w:lang w:val="uk-UA"/>
        </w:rPr>
        <w:t xml:space="preserve"> разі </w:t>
      </w:r>
      <w:r>
        <w:rPr>
          <w:rFonts w:cs="Symbol"/>
          <w:sz w:val="28"/>
          <w:szCs w:val="28"/>
          <w:lang w:val="uk-UA"/>
        </w:rPr>
        <w:t>нового будівництва, реконструкції,  переобладнання)</w:t>
      </w:r>
    </w:p>
    <w:p>
      <w:pPr>
        <w:pStyle w:val="ListParagraph"/>
        <w:numPr>
          <w:ilvl w:val="1"/>
          <w:numId w:val="1"/>
        </w:numPr>
        <w:spacing w:lineRule="auto" w:line="276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про призначення відповідальних осіб в сфері поводження з небезпечними відходами.</w:t>
      </w:r>
    </w:p>
    <w:p>
      <w:pPr>
        <w:pStyle w:val="ListParagraph"/>
        <w:numPr>
          <w:ilvl w:val="1"/>
          <w:numId w:val="1"/>
        </w:numPr>
        <w:spacing w:lineRule="auto" w:line="276"/>
        <w:ind w:left="0" w:firstLine="567"/>
        <w:jc w:val="both"/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shd w:fill="FFFFFF" w:val="clear"/>
          <w:lang w:val="uk-UA"/>
        </w:rPr>
        <w:t xml:space="preserve">Перелік небезпечних відходів, на поводження з якими отримується ліцензія </w:t>
      </w:r>
    </w:p>
    <w:p>
      <w:pPr>
        <w:pStyle w:val="ListParagraph"/>
        <w:numPr>
          <w:ilvl w:val="1"/>
          <w:numId w:val="1"/>
        </w:numPr>
        <w:spacing w:lineRule="auto" w:line="276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fill="FFFFFF" w:val="clear"/>
          <w:lang w:val="uk-UA"/>
        </w:rPr>
        <w:t>Відомості про наявність матеріально-технічної бази, необхідної для провадження господарської діяльності з поводження з небезпечними відходами.</w:t>
      </w:r>
    </w:p>
    <w:p>
      <w:pPr>
        <w:pStyle w:val="ListParagraph"/>
        <w:numPr>
          <w:ilvl w:val="1"/>
          <w:numId w:val="1"/>
        </w:numPr>
        <w:spacing w:lineRule="auto" w:line="276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Технологічний регламент</w:t>
      </w:r>
    </w:p>
    <w:p>
      <w:pPr>
        <w:pStyle w:val="ListParagraph"/>
        <w:numPr>
          <w:ilvl w:val="1"/>
          <w:numId w:val="1"/>
        </w:numPr>
        <w:spacing w:lineRule="auto" w:line="276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Графічні матеріали з відображенням плану-схем об’єкта та експлікації приміщень, ситуаційна карта-схема.</w:t>
      </w:r>
    </w:p>
    <w:p>
      <w:pPr>
        <w:pStyle w:val="ListParagraph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лабораторних та лабораторно-інструментальних досліджень факторів навколишнього середовища об’єкта експертизи </w:t>
      </w:r>
    </w:p>
    <w:p>
      <w:pPr>
        <w:pStyle w:val="ListParagraph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на водопостачання та водовідведення</w:t>
      </w:r>
    </w:p>
    <w:p>
      <w:pPr>
        <w:pStyle w:val="ListParagraph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на теплопостачання (опалення, гаряча вода)</w:t>
      </w:r>
    </w:p>
    <w:p>
      <w:pPr>
        <w:pStyle w:val="ListParagraph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на видалення твердих побутових відходів</w:t>
      </w:r>
    </w:p>
    <w:p>
      <w:pPr>
        <w:pStyle w:val="ListParagraph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Договір на утилізацію небезпечних відходів, що утворюються у процесі діяльності </w:t>
      </w:r>
    </w:p>
    <w:p>
      <w:pPr>
        <w:pStyle w:val="ListParagraph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на сервісне обслуговування та результати останньої перевірки ефективності роботи вентиляційної системи з механічним спонуканням (акти, протоколи)</w:t>
      </w:r>
    </w:p>
    <w:p>
      <w:pPr>
        <w:pStyle w:val="ListParagraph"/>
        <w:numPr>
          <w:ilvl w:val="1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Документація, яка підтверджує проведення виробничого лабораторного контролю (у разі потреби)</w:t>
      </w:r>
    </w:p>
    <w:p>
      <w:pPr>
        <w:pStyle w:val="ListParagraph"/>
        <w:numPr>
          <w:ilvl w:val="1"/>
          <w:numId w:val="1"/>
        </w:numPr>
        <w:spacing w:lineRule="auto" w:line="276"/>
        <w:ind w:left="0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Договір на прання (обробку) робочого одягу, білизни (у разі потреби)</w:t>
      </w:r>
    </w:p>
    <w:p>
      <w:pPr>
        <w:pStyle w:val="ListParagraph"/>
        <w:numPr>
          <w:ilvl w:val="1"/>
          <w:numId w:val="1"/>
        </w:numPr>
        <w:spacing w:lineRule="auto" w:line="276"/>
        <w:ind w:left="0" w:firstLine="567"/>
        <w:jc w:val="both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Договори на проведення дезінсекції та дератизації, дезінфекції</w:t>
      </w:r>
    </w:p>
    <w:p>
      <w:pPr>
        <w:pStyle w:val="ListParagraph"/>
        <w:numPr>
          <w:ilvl w:val="1"/>
          <w:numId w:val="1"/>
        </w:numPr>
        <w:spacing w:lineRule="auto" w:line="276"/>
        <w:ind w:left="0" w:firstLine="567"/>
        <w:jc w:val="both"/>
        <w:rPr>
          <w:b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Інформація, підписана керівником закладу, щодо штату працюючого персоналу, проведення відповідного медичного огляду, при необхідності</w:t>
      </w:r>
      <w:r>
        <w:rPr>
          <w:bCs/>
          <w:sz w:val="28"/>
          <w:szCs w:val="28"/>
          <w:lang w:val="uk-UA"/>
        </w:rPr>
        <w:t xml:space="preserve"> допуску до роботи</w:t>
      </w:r>
    </w:p>
    <w:p>
      <w:pPr>
        <w:pStyle w:val="Normal"/>
        <w:spacing w:lineRule="auto" w:line="276"/>
        <w:jc w:val="center"/>
        <w:rPr/>
      </w:pPr>
      <w:r>
        <w:rPr/>
      </w:r>
    </w:p>
    <w:sectPr>
      <w:type w:val="nextPage"/>
      <w:pgSz w:w="11906" w:h="16838"/>
      <w:pgMar w:left="1276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sz w:val="28"/>
        <w:b/>
      </w:rPr>
    </w:lvl>
    <w:lvl w:ilvl="2">
      <w:start w:val="1"/>
      <w:numFmt w:val="decimal"/>
      <w:lvlText w:val="%1.%2.%3."/>
      <w:lvlJc w:val="left"/>
      <w:pPr>
        <w:ind w:left="1114" w:hanging="720"/>
      </w:pPr>
    </w:lvl>
    <w:lvl w:ilvl="3">
      <w:start w:val="1"/>
      <w:numFmt w:val="decimal"/>
      <w:lvlText w:val="%1.%2.%3.%4."/>
      <w:lvlJc w:val="left"/>
      <w:pPr>
        <w:ind w:left="1474" w:hanging="1080"/>
      </w:pPr>
    </w:lvl>
    <w:lvl w:ilvl="4">
      <w:start w:val="1"/>
      <w:numFmt w:val="decimal"/>
      <w:lvlText w:val="%1.%2.%3.%4.%5."/>
      <w:lvlJc w:val="left"/>
      <w:pPr>
        <w:ind w:left="1474" w:hanging="1080"/>
      </w:pPr>
    </w:lvl>
    <w:lvl w:ilvl="5">
      <w:start w:val="1"/>
      <w:numFmt w:val="decimal"/>
      <w:lvlText w:val="%1.%2.%3.%4.%5.%6."/>
      <w:lvlJc w:val="left"/>
      <w:pPr>
        <w:ind w:left="1834" w:hanging="1440"/>
      </w:pPr>
    </w:lvl>
    <w:lvl w:ilvl="6">
      <w:start w:val="1"/>
      <w:numFmt w:val="decimal"/>
      <w:lvlText w:val="%1.%2.%3.%4.%5.%6.%7."/>
      <w:lvlJc w:val="left"/>
      <w:pPr>
        <w:ind w:left="2194" w:hanging="1800"/>
      </w:pPr>
    </w:lvl>
    <w:lvl w:ilvl="7">
      <w:start w:val="1"/>
      <w:numFmt w:val="decimal"/>
      <w:lvlText w:val="%1.%2.%3.%4.%5.%6.%7.%8."/>
      <w:lvlJc w:val="left"/>
      <w:pPr>
        <w:ind w:left="2194" w:hanging="1800"/>
      </w:pPr>
    </w:lvl>
    <w:lvl w:ilvl="8">
      <w:start w:val="1"/>
      <w:numFmt w:val="decimal"/>
      <w:lvlText w:val="%1.%2.%3.%4.%5.%6.%7.%8.%9."/>
      <w:lvlJc w:val="left"/>
      <w:pPr>
        <w:ind w:left="2554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45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d592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LibreOffice/5.4.4.2$Windows_X86_64 LibreOffice_project/2524958677847fb3bb44820e40380acbe820f960</Application>
  <Pages>2</Pages>
  <Words>348</Words>
  <Characters>2673</Characters>
  <CharactersWithSpaces>3181</CharactersWithSpaces>
  <Paragraphs>39</Paragraphs>
  <Company>Computer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2020-03-03T07:30:00Z</dcterms:created>
  <dc:creator>Пользователь</dc:creator>
  <dc:description/>
  <dc:language>uk-UA</dc:language>
  <cp:lastModifiedBy/>
  <dcterms:modified xsi:type="dcterms:W3CDTF">2021-01-21T13:25:20Z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