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9889" w14:textId="77777777" w:rsidR="00492AB2" w:rsidRPr="00AA7E37" w:rsidRDefault="00492AB2" w:rsidP="00AA7E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E37">
        <w:rPr>
          <w:rFonts w:ascii="Times New Roman" w:hAnsi="Times New Roman" w:cs="Times New Roman"/>
          <w:b/>
          <w:bCs/>
          <w:sz w:val="24"/>
          <w:szCs w:val="24"/>
        </w:rPr>
        <w:t>Прогноз</w:t>
      </w:r>
    </w:p>
    <w:p w14:paraId="38E3B722" w14:textId="77777777" w:rsidR="00492AB2" w:rsidRPr="00AA7E37" w:rsidRDefault="00492AB2" w:rsidP="00AA7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37">
        <w:rPr>
          <w:rFonts w:ascii="Times New Roman" w:hAnsi="Times New Roman" w:cs="Times New Roman"/>
          <w:b/>
          <w:sz w:val="24"/>
          <w:szCs w:val="24"/>
        </w:rPr>
        <w:t>фітосанітарного стану  основних  сільськогосподарських  рослин</w:t>
      </w:r>
    </w:p>
    <w:p w14:paraId="12F55464" w14:textId="77777777" w:rsidR="00492AB2" w:rsidRPr="00AA7E37" w:rsidRDefault="00492AB2" w:rsidP="00AA7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37">
        <w:rPr>
          <w:rFonts w:ascii="Times New Roman" w:hAnsi="Times New Roman" w:cs="Times New Roman"/>
          <w:b/>
          <w:sz w:val="24"/>
          <w:szCs w:val="24"/>
        </w:rPr>
        <w:t>у господарствах Запорізької області  в серпні 2020 року</w:t>
      </w:r>
    </w:p>
    <w:p w14:paraId="68B34D47" w14:textId="77777777" w:rsidR="00651F66" w:rsidRPr="00AA7E37" w:rsidRDefault="00651F66" w:rsidP="00AA7E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A88B8A" w14:textId="77777777" w:rsidR="00492AB2" w:rsidRPr="00AA7E37" w:rsidRDefault="00492AB2" w:rsidP="00AA7E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37">
        <w:rPr>
          <w:rFonts w:ascii="Times New Roman" w:hAnsi="Times New Roman" w:cs="Times New Roman"/>
          <w:b/>
          <w:sz w:val="24"/>
          <w:szCs w:val="24"/>
        </w:rPr>
        <w:t>Зернові, зернобобові культури та багаторічні трави</w:t>
      </w:r>
    </w:p>
    <w:p w14:paraId="4DA1EEEE" w14:textId="77777777" w:rsidR="00AA7E37" w:rsidRDefault="00492AB2" w:rsidP="00AA7E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E37">
        <w:rPr>
          <w:rFonts w:ascii="Times New Roman" w:hAnsi="Times New Roman" w:cs="Times New Roman"/>
          <w:b/>
          <w:sz w:val="24"/>
          <w:szCs w:val="24"/>
        </w:rPr>
        <w:t>Клоп шкідлива черепашка</w:t>
      </w:r>
      <w:r w:rsidRPr="00AA7E37">
        <w:rPr>
          <w:rFonts w:ascii="Times New Roman" w:hAnsi="Times New Roman" w:cs="Times New Roman"/>
          <w:sz w:val="24"/>
          <w:szCs w:val="24"/>
        </w:rPr>
        <w:t xml:space="preserve"> завершить переліт з поля в місця зимівлі.</w:t>
      </w:r>
      <w:r w:rsidR="00C6737E" w:rsidRPr="00AA7E37">
        <w:rPr>
          <w:rFonts w:ascii="Times New Roman" w:hAnsi="Times New Roman" w:cs="Times New Roman"/>
          <w:sz w:val="24"/>
          <w:szCs w:val="24"/>
        </w:rPr>
        <w:t xml:space="preserve"> Задовільний фізіологічний стан шкідника свідчить про те, що загибель клопів взимку буде невисокою. </w:t>
      </w:r>
      <w:r w:rsidRPr="00AA7E37">
        <w:rPr>
          <w:rFonts w:ascii="Times New Roman" w:hAnsi="Times New Roman" w:cs="Times New Roman"/>
          <w:sz w:val="24"/>
          <w:szCs w:val="24"/>
        </w:rPr>
        <w:t xml:space="preserve"> Невдовзі клопи почнуть заглиблюватися під листкову підстілку, де й впадуть  у діапаузу.</w:t>
      </w:r>
      <w:r w:rsidR="00C6737E" w:rsidRPr="00AA7E37">
        <w:rPr>
          <w:rFonts w:ascii="Times New Roman" w:hAnsi="Times New Roman" w:cs="Times New Roman"/>
          <w:sz w:val="24"/>
          <w:szCs w:val="24"/>
        </w:rPr>
        <w:t xml:space="preserve"> </w:t>
      </w:r>
      <w:r w:rsidRPr="00AA7E37">
        <w:rPr>
          <w:rFonts w:ascii="Times New Roman" w:hAnsi="Times New Roman" w:cs="Times New Roman"/>
          <w:sz w:val="24"/>
          <w:szCs w:val="24"/>
        </w:rPr>
        <w:t xml:space="preserve">   За попередніми даними чисельність клопа шкідливої черепашки у місцях зимівлі становить </w:t>
      </w:r>
      <w:r w:rsidR="00C6737E" w:rsidRPr="00AA7E37">
        <w:rPr>
          <w:rFonts w:ascii="Times New Roman" w:hAnsi="Times New Roman" w:cs="Times New Roman"/>
          <w:sz w:val="24"/>
          <w:szCs w:val="24"/>
        </w:rPr>
        <w:t>2</w:t>
      </w:r>
      <w:r w:rsidRPr="00AA7E37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екз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>./м</w:t>
      </w:r>
      <w:r w:rsidRPr="00AA7E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7E37">
        <w:rPr>
          <w:rFonts w:ascii="Times New Roman" w:hAnsi="Times New Roman" w:cs="Times New Roman"/>
          <w:sz w:val="24"/>
          <w:szCs w:val="24"/>
        </w:rPr>
        <w:t xml:space="preserve">.  В другій половині серпня </w:t>
      </w:r>
      <w:r w:rsidRPr="00AA7E37">
        <w:rPr>
          <w:rFonts w:ascii="Times New Roman" w:hAnsi="Times New Roman" w:cs="Times New Roman"/>
          <w:b/>
          <w:sz w:val="24"/>
          <w:szCs w:val="24"/>
        </w:rPr>
        <w:t>хлібна жужелиця (турун</w:t>
      </w:r>
      <w:r w:rsidRPr="00AA7E37">
        <w:rPr>
          <w:rFonts w:ascii="Times New Roman" w:hAnsi="Times New Roman" w:cs="Times New Roman"/>
          <w:sz w:val="24"/>
          <w:szCs w:val="24"/>
        </w:rPr>
        <w:t xml:space="preserve">) виходитиме з літньої діапаузи, за достатньої зволоженості ґрунту відкладатиме яйця. Відроджуватимуться личинки, які живитимуться і розвиватимуться спочатку на падалиці зернових культур, злакових бур’янах. </w:t>
      </w:r>
      <w:r w:rsidR="00651F66" w:rsidRPr="00AA7E37">
        <w:rPr>
          <w:rFonts w:ascii="Times New Roman" w:hAnsi="Times New Roman" w:cs="Times New Roman"/>
          <w:sz w:val="24"/>
          <w:szCs w:val="24"/>
        </w:rPr>
        <w:t xml:space="preserve">В разі сівби озимих зернових культур в ареалі поширення шкідника, по стерньовим попередникам, для збереження сходів від хлібного туруна, гусениць підгризаючих совок, інших ґрунтових шкідників досягається передпосівною обробкою насіння </w:t>
      </w:r>
      <w:proofErr w:type="spellStart"/>
      <w:r w:rsidR="00651F66" w:rsidRPr="00AA7E37">
        <w:rPr>
          <w:rFonts w:ascii="Times New Roman" w:hAnsi="Times New Roman" w:cs="Times New Roman"/>
          <w:sz w:val="24"/>
          <w:szCs w:val="24"/>
        </w:rPr>
        <w:t>круізером</w:t>
      </w:r>
      <w:proofErr w:type="spellEnd"/>
      <w:r w:rsidR="00651F66" w:rsidRPr="00AA7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F66" w:rsidRPr="00AA7E37">
        <w:rPr>
          <w:rFonts w:ascii="Times New Roman" w:hAnsi="Times New Roman" w:cs="Times New Roman"/>
          <w:sz w:val="24"/>
          <w:szCs w:val="24"/>
        </w:rPr>
        <w:t>т.к.с</w:t>
      </w:r>
      <w:proofErr w:type="spellEnd"/>
      <w:r w:rsidR="00651F66" w:rsidRPr="00AA7E37">
        <w:rPr>
          <w:rFonts w:ascii="Times New Roman" w:hAnsi="Times New Roman" w:cs="Times New Roman"/>
          <w:sz w:val="24"/>
          <w:szCs w:val="24"/>
        </w:rPr>
        <w:t xml:space="preserve">., 0,4-0,5 л/га, </w:t>
      </w:r>
      <w:proofErr w:type="spellStart"/>
      <w:r w:rsidR="00651F66" w:rsidRPr="00AA7E37">
        <w:rPr>
          <w:rFonts w:ascii="Times New Roman" w:hAnsi="Times New Roman" w:cs="Times New Roman"/>
          <w:sz w:val="24"/>
          <w:szCs w:val="24"/>
        </w:rPr>
        <w:t>рубіжем</w:t>
      </w:r>
      <w:proofErr w:type="spellEnd"/>
      <w:r w:rsidR="00651F66" w:rsidRPr="00AA7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F66" w:rsidRPr="00AA7E37">
        <w:rPr>
          <w:rFonts w:ascii="Times New Roman" w:hAnsi="Times New Roman" w:cs="Times New Roman"/>
          <w:sz w:val="24"/>
          <w:szCs w:val="24"/>
        </w:rPr>
        <w:t>к.е</w:t>
      </w:r>
      <w:proofErr w:type="spellEnd"/>
      <w:r w:rsidR="00651F66" w:rsidRPr="00AA7E37">
        <w:rPr>
          <w:rFonts w:ascii="Times New Roman" w:hAnsi="Times New Roman" w:cs="Times New Roman"/>
          <w:sz w:val="24"/>
          <w:szCs w:val="24"/>
        </w:rPr>
        <w:t xml:space="preserve">., 2 л/т, </w:t>
      </w:r>
      <w:proofErr w:type="spellStart"/>
      <w:r w:rsidR="00651F66" w:rsidRPr="00AA7E37">
        <w:rPr>
          <w:rFonts w:ascii="Times New Roman" w:hAnsi="Times New Roman" w:cs="Times New Roman"/>
          <w:sz w:val="24"/>
          <w:szCs w:val="24"/>
        </w:rPr>
        <w:t>Юнта</w:t>
      </w:r>
      <w:proofErr w:type="spellEnd"/>
      <w:r w:rsidR="00651F66" w:rsidRPr="00AA7E37">
        <w:rPr>
          <w:rFonts w:ascii="Times New Roman" w:hAnsi="Times New Roman" w:cs="Times New Roman"/>
          <w:sz w:val="24"/>
          <w:szCs w:val="24"/>
        </w:rPr>
        <w:t xml:space="preserve"> Квадро 1,4-1,6 л/т, </w:t>
      </w:r>
      <w:proofErr w:type="spellStart"/>
      <w:r w:rsidR="00651F66" w:rsidRPr="00AA7E37">
        <w:rPr>
          <w:rFonts w:ascii="Times New Roman" w:hAnsi="Times New Roman" w:cs="Times New Roman"/>
          <w:sz w:val="24"/>
          <w:szCs w:val="24"/>
        </w:rPr>
        <w:t>нупрідом</w:t>
      </w:r>
      <w:proofErr w:type="spellEnd"/>
      <w:r w:rsidR="00651F66" w:rsidRPr="00AA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F66" w:rsidRPr="00AA7E37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="00651F66" w:rsidRPr="00AA7E37">
        <w:rPr>
          <w:rFonts w:ascii="Times New Roman" w:hAnsi="Times New Roman" w:cs="Times New Roman"/>
          <w:sz w:val="24"/>
          <w:szCs w:val="24"/>
        </w:rPr>
        <w:t>, ТН, 2 л/т, та іншими дозволеними пестицидами.</w:t>
      </w:r>
      <w:r w:rsidRPr="00AA7E3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A7E37">
        <w:rPr>
          <w:rFonts w:ascii="Times New Roman" w:hAnsi="Times New Roman" w:cs="Times New Roman"/>
          <w:sz w:val="24"/>
          <w:szCs w:val="24"/>
        </w:rPr>
        <w:tab/>
      </w:r>
      <w:r w:rsidRPr="00AA7E37">
        <w:rPr>
          <w:rFonts w:ascii="Times New Roman" w:hAnsi="Times New Roman" w:cs="Times New Roman"/>
          <w:b/>
          <w:sz w:val="24"/>
          <w:szCs w:val="24"/>
        </w:rPr>
        <w:t>Підгризаючі совки (озима), злакові мухи (</w:t>
      </w:r>
      <w:r w:rsidRPr="00AA7E37">
        <w:rPr>
          <w:rFonts w:ascii="Times New Roman" w:hAnsi="Times New Roman" w:cs="Times New Roman"/>
          <w:sz w:val="24"/>
          <w:szCs w:val="24"/>
        </w:rPr>
        <w:t>шведські, гессенська</w:t>
      </w:r>
      <w:r w:rsidRPr="00AA7E37">
        <w:rPr>
          <w:rFonts w:ascii="Times New Roman" w:hAnsi="Times New Roman" w:cs="Times New Roman"/>
          <w:b/>
          <w:sz w:val="24"/>
          <w:szCs w:val="24"/>
        </w:rPr>
        <w:t>), цикадки</w:t>
      </w:r>
      <w:r w:rsidRPr="00AA7E37">
        <w:rPr>
          <w:rFonts w:ascii="Times New Roman" w:hAnsi="Times New Roman" w:cs="Times New Roman"/>
          <w:sz w:val="24"/>
          <w:szCs w:val="24"/>
        </w:rPr>
        <w:t xml:space="preserve"> в серпні місяці розвиватимуться на сходах падалиці та злакових бур’янах, а згодом на сходах озимини. Ретельна підготовка ґрунту під культуру зменшує шкідливість комах.          Повсюди в посівах </w:t>
      </w:r>
      <w:r w:rsidRPr="00AA7E37">
        <w:rPr>
          <w:rFonts w:ascii="Times New Roman" w:hAnsi="Times New Roman" w:cs="Times New Roman"/>
          <w:b/>
          <w:sz w:val="24"/>
          <w:szCs w:val="24"/>
        </w:rPr>
        <w:t xml:space="preserve">кукурудзи </w:t>
      </w:r>
      <w:r w:rsidRPr="00AA7E37">
        <w:rPr>
          <w:rFonts w:ascii="Times New Roman" w:hAnsi="Times New Roman" w:cs="Times New Roman"/>
          <w:sz w:val="24"/>
          <w:szCs w:val="24"/>
        </w:rPr>
        <w:t xml:space="preserve">розвиватимуться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багатоїдні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 шкідники – листогризучі совки, насамперед, </w:t>
      </w:r>
      <w:r w:rsidRPr="00AA7E37">
        <w:rPr>
          <w:rFonts w:ascii="Times New Roman" w:hAnsi="Times New Roman" w:cs="Times New Roman"/>
          <w:b/>
          <w:sz w:val="24"/>
          <w:szCs w:val="24"/>
        </w:rPr>
        <w:t>бавовникова, стебловий (кукурудзяний)</w:t>
      </w:r>
      <w:r w:rsidRPr="00AA7E37">
        <w:rPr>
          <w:rFonts w:ascii="Times New Roman" w:hAnsi="Times New Roman" w:cs="Times New Roman"/>
          <w:sz w:val="24"/>
          <w:szCs w:val="24"/>
        </w:rPr>
        <w:t xml:space="preserve"> </w:t>
      </w:r>
      <w:r w:rsidRPr="00AA7E37">
        <w:rPr>
          <w:rFonts w:ascii="Times New Roman" w:hAnsi="Times New Roman" w:cs="Times New Roman"/>
          <w:b/>
          <w:sz w:val="24"/>
          <w:szCs w:val="24"/>
        </w:rPr>
        <w:t>метелик, злакові попелиці,  хлібні блішки, трипси</w:t>
      </w:r>
      <w:r w:rsidRPr="00AA7E37">
        <w:rPr>
          <w:rFonts w:ascii="Times New Roman" w:hAnsi="Times New Roman" w:cs="Times New Roman"/>
          <w:sz w:val="24"/>
          <w:szCs w:val="24"/>
        </w:rPr>
        <w:t xml:space="preserve">. Із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, за випадання дощів, поширюватимуться </w:t>
      </w:r>
      <w:r w:rsidRPr="00AA7E37">
        <w:rPr>
          <w:rFonts w:ascii="Times New Roman" w:hAnsi="Times New Roman" w:cs="Times New Roman"/>
          <w:b/>
          <w:sz w:val="24"/>
          <w:szCs w:val="24"/>
        </w:rPr>
        <w:t>летуча і пухирчаста сажки, фузаріоз</w:t>
      </w:r>
      <w:r w:rsidRPr="00AA7E37">
        <w:rPr>
          <w:rFonts w:ascii="Times New Roman" w:hAnsi="Times New Roman" w:cs="Times New Roman"/>
          <w:sz w:val="24"/>
          <w:szCs w:val="24"/>
        </w:rPr>
        <w:t>.</w:t>
      </w:r>
    </w:p>
    <w:p w14:paraId="1E4AB391" w14:textId="21E99364" w:rsidR="00492AB2" w:rsidRPr="00AA7E37" w:rsidRDefault="00492AB2" w:rsidP="00AA7E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E37">
        <w:rPr>
          <w:rFonts w:ascii="Times New Roman" w:hAnsi="Times New Roman" w:cs="Times New Roman"/>
          <w:b/>
          <w:bCs/>
          <w:sz w:val="24"/>
          <w:szCs w:val="24"/>
        </w:rPr>
        <w:t>Технічні культури</w:t>
      </w:r>
    </w:p>
    <w:p w14:paraId="32D78556" w14:textId="77777777" w:rsidR="00651F66" w:rsidRPr="00AA7E37" w:rsidRDefault="00492AB2" w:rsidP="00AA7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E37">
        <w:rPr>
          <w:rFonts w:ascii="Times New Roman" w:hAnsi="Times New Roman" w:cs="Times New Roman"/>
          <w:sz w:val="24"/>
          <w:szCs w:val="24"/>
        </w:rPr>
        <w:t xml:space="preserve">         Скрізь, за теплої з підвищеною вологістю погоди, рослини</w:t>
      </w:r>
      <w:r w:rsidRPr="00AA7E37">
        <w:rPr>
          <w:rFonts w:ascii="Times New Roman" w:hAnsi="Times New Roman" w:cs="Times New Roman"/>
          <w:b/>
          <w:sz w:val="24"/>
          <w:szCs w:val="24"/>
        </w:rPr>
        <w:t xml:space="preserve"> соняшнику</w:t>
      </w:r>
      <w:r w:rsidRPr="00AA7E37">
        <w:rPr>
          <w:rFonts w:ascii="Times New Roman" w:hAnsi="Times New Roman" w:cs="Times New Roman"/>
          <w:sz w:val="24"/>
          <w:szCs w:val="24"/>
        </w:rPr>
        <w:t xml:space="preserve"> уражуватимуться </w:t>
      </w:r>
      <w:proofErr w:type="spellStart"/>
      <w:r w:rsidRPr="00AA7E37">
        <w:rPr>
          <w:rFonts w:ascii="Times New Roman" w:hAnsi="Times New Roman" w:cs="Times New Roman"/>
          <w:b/>
          <w:sz w:val="24"/>
          <w:szCs w:val="24"/>
        </w:rPr>
        <w:t>гнилями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 (біла й сіра), </w:t>
      </w:r>
      <w:proofErr w:type="spellStart"/>
      <w:r w:rsidRPr="00AA7E37">
        <w:rPr>
          <w:rFonts w:ascii="Times New Roman" w:hAnsi="Times New Roman" w:cs="Times New Roman"/>
          <w:b/>
          <w:sz w:val="24"/>
          <w:szCs w:val="24"/>
        </w:rPr>
        <w:t>фомозом</w:t>
      </w:r>
      <w:proofErr w:type="spellEnd"/>
      <w:r w:rsidRPr="00AA7E37">
        <w:rPr>
          <w:rFonts w:ascii="Times New Roman" w:hAnsi="Times New Roman" w:cs="Times New Roman"/>
          <w:b/>
          <w:sz w:val="24"/>
          <w:szCs w:val="24"/>
        </w:rPr>
        <w:t>, іржею</w:t>
      </w:r>
      <w:r w:rsidRPr="00AA7E37">
        <w:rPr>
          <w:rFonts w:ascii="Times New Roman" w:hAnsi="Times New Roman" w:cs="Times New Roman"/>
          <w:sz w:val="24"/>
          <w:szCs w:val="24"/>
        </w:rPr>
        <w:t xml:space="preserve">.  </w:t>
      </w:r>
      <w:r w:rsidRPr="00AA7E37">
        <w:rPr>
          <w:rFonts w:ascii="Times New Roman" w:hAnsi="Times New Roman" w:cs="Times New Roman"/>
          <w:b/>
          <w:sz w:val="24"/>
          <w:szCs w:val="24"/>
        </w:rPr>
        <w:t>Соняшниковий вовчок</w:t>
      </w:r>
      <w:r w:rsidRPr="00AA7E37">
        <w:rPr>
          <w:rFonts w:ascii="Times New Roman" w:hAnsi="Times New Roman" w:cs="Times New Roman"/>
          <w:sz w:val="24"/>
          <w:szCs w:val="24"/>
        </w:rPr>
        <w:t xml:space="preserve"> паразитуватиме на рослинах сприйнятливих сортів. На зелених, не огрубілих кошиках живитимуться </w:t>
      </w:r>
      <w:proofErr w:type="spellStart"/>
      <w:r w:rsidRPr="00AA7E37">
        <w:rPr>
          <w:rFonts w:ascii="Times New Roman" w:hAnsi="Times New Roman" w:cs="Times New Roman"/>
          <w:b/>
          <w:sz w:val="24"/>
          <w:szCs w:val="24"/>
        </w:rPr>
        <w:t>геліхризова</w:t>
      </w:r>
      <w:proofErr w:type="spellEnd"/>
      <w:r w:rsidRPr="00AA7E37">
        <w:rPr>
          <w:rFonts w:ascii="Times New Roman" w:hAnsi="Times New Roman" w:cs="Times New Roman"/>
          <w:b/>
          <w:sz w:val="24"/>
          <w:szCs w:val="24"/>
        </w:rPr>
        <w:t xml:space="preserve"> попелиця, трипси</w:t>
      </w:r>
      <w:r w:rsidRPr="00AA7E37">
        <w:rPr>
          <w:rFonts w:ascii="Times New Roman" w:hAnsi="Times New Roman" w:cs="Times New Roman"/>
          <w:sz w:val="24"/>
          <w:szCs w:val="24"/>
        </w:rPr>
        <w:t xml:space="preserve">. Ядра сім`янок заселятимуть і пошкоджуватимуть різноманітні </w:t>
      </w:r>
      <w:r w:rsidRPr="00AA7E37">
        <w:rPr>
          <w:rFonts w:ascii="Times New Roman" w:hAnsi="Times New Roman" w:cs="Times New Roman"/>
          <w:b/>
          <w:sz w:val="24"/>
          <w:szCs w:val="24"/>
        </w:rPr>
        <w:t>клопи</w:t>
      </w:r>
      <w:r w:rsidRPr="00AA7E37">
        <w:rPr>
          <w:rFonts w:ascii="Times New Roman" w:hAnsi="Times New Roman" w:cs="Times New Roman"/>
          <w:sz w:val="24"/>
          <w:szCs w:val="24"/>
        </w:rPr>
        <w:t xml:space="preserve"> (ягідний, польовий, люцерновий, інші), що негативно впливатиме на олійність насіння. Гусениці </w:t>
      </w:r>
      <w:r w:rsidRPr="00AA7E37">
        <w:rPr>
          <w:rFonts w:ascii="Times New Roman" w:hAnsi="Times New Roman" w:cs="Times New Roman"/>
          <w:b/>
          <w:sz w:val="24"/>
          <w:szCs w:val="24"/>
        </w:rPr>
        <w:t>соняшникової вогнівки</w:t>
      </w:r>
      <w:r w:rsidRPr="00AA7E37">
        <w:rPr>
          <w:rFonts w:ascii="Times New Roman" w:hAnsi="Times New Roman" w:cs="Times New Roman"/>
          <w:sz w:val="24"/>
          <w:szCs w:val="24"/>
        </w:rPr>
        <w:t xml:space="preserve"> розвиватимуться в кошиках непанцирних сортів культури. Продовжать    живлення  личинки </w:t>
      </w:r>
      <w:r w:rsidRPr="00AA7E37">
        <w:rPr>
          <w:rFonts w:ascii="Times New Roman" w:hAnsi="Times New Roman" w:cs="Times New Roman"/>
          <w:b/>
          <w:sz w:val="24"/>
          <w:szCs w:val="24"/>
        </w:rPr>
        <w:t>соняшникового вусача</w:t>
      </w:r>
      <w:r w:rsidRPr="00AA7E37">
        <w:rPr>
          <w:rFonts w:ascii="Times New Roman" w:hAnsi="Times New Roman" w:cs="Times New Roman"/>
          <w:sz w:val="24"/>
          <w:szCs w:val="24"/>
        </w:rPr>
        <w:t xml:space="preserve"> й </w:t>
      </w:r>
      <w:r w:rsidRPr="00AA7E37">
        <w:rPr>
          <w:rFonts w:ascii="Times New Roman" w:hAnsi="Times New Roman" w:cs="Times New Roman"/>
          <w:b/>
          <w:sz w:val="24"/>
          <w:szCs w:val="24"/>
        </w:rPr>
        <w:t>шипоноски</w:t>
      </w:r>
      <w:r w:rsidRPr="00AA7E37">
        <w:rPr>
          <w:rFonts w:ascii="Times New Roman" w:hAnsi="Times New Roman" w:cs="Times New Roman"/>
          <w:sz w:val="24"/>
          <w:szCs w:val="24"/>
        </w:rPr>
        <w:t xml:space="preserve">, проточуючи в стеблах рослин ходи, що призводитиме до їх ламання та ускладнюватиме збирання.                                                                                                         За високої вологозабезпеченості (ГТК&gt;1,5) і вологості насіння 25-30% на початку побуріння кошиків для обмеження розвитку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 рекомендовано провести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десикацію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 посівів</w:t>
      </w:r>
      <w:r w:rsidR="00F40EDA" w:rsidRPr="00AA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EDA" w:rsidRPr="00AA7E37">
        <w:rPr>
          <w:rFonts w:ascii="Times New Roman" w:hAnsi="Times New Roman" w:cs="Times New Roman"/>
          <w:sz w:val="24"/>
          <w:szCs w:val="24"/>
        </w:rPr>
        <w:t>бастою</w:t>
      </w:r>
      <w:proofErr w:type="spellEnd"/>
      <w:r w:rsidR="00F40EDA" w:rsidRPr="00AA7E37">
        <w:rPr>
          <w:rFonts w:ascii="Times New Roman" w:hAnsi="Times New Roman" w:cs="Times New Roman"/>
          <w:sz w:val="24"/>
          <w:szCs w:val="24"/>
        </w:rPr>
        <w:t xml:space="preserve"> 150 SL, PK, 2,0 л/га, </w:t>
      </w:r>
      <w:proofErr w:type="spellStart"/>
      <w:r w:rsidR="00F40EDA" w:rsidRPr="00AA7E37">
        <w:rPr>
          <w:rFonts w:ascii="Times New Roman" w:hAnsi="Times New Roman" w:cs="Times New Roman"/>
          <w:sz w:val="24"/>
          <w:szCs w:val="24"/>
        </w:rPr>
        <w:t>домінатором</w:t>
      </w:r>
      <w:proofErr w:type="spellEnd"/>
      <w:r w:rsidR="00F40EDA" w:rsidRPr="00AA7E37">
        <w:rPr>
          <w:rFonts w:ascii="Times New Roman" w:hAnsi="Times New Roman" w:cs="Times New Roman"/>
          <w:sz w:val="24"/>
          <w:szCs w:val="24"/>
        </w:rPr>
        <w:t xml:space="preserve"> 360, РК, 3,0 л/га, </w:t>
      </w:r>
      <w:proofErr w:type="spellStart"/>
      <w:r w:rsidR="00F40EDA" w:rsidRPr="00AA7E37">
        <w:rPr>
          <w:rFonts w:ascii="Times New Roman" w:hAnsi="Times New Roman" w:cs="Times New Roman"/>
          <w:sz w:val="24"/>
          <w:szCs w:val="24"/>
        </w:rPr>
        <w:t>реглоном</w:t>
      </w:r>
      <w:proofErr w:type="spellEnd"/>
      <w:r w:rsidR="00F40EDA" w:rsidRPr="00AA7E37">
        <w:rPr>
          <w:rFonts w:ascii="Times New Roman" w:hAnsi="Times New Roman" w:cs="Times New Roman"/>
          <w:sz w:val="24"/>
          <w:szCs w:val="24"/>
        </w:rPr>
        <w:t xml:space="preserve"> Супер 150 SL, РК, 2,0-3,0 л/га тощо</w:t>
      </w:r>
      <w:r w:rsidRPr="00AA7E37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11230EE9" w14:textId="77777777" w:rsidR="00492AB2" w:rsidRPr="00AA7E37" w:rsidRDefault="00492AB2" w:rsidP="00AA7E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E37">
        <w:rPr>
          <w:rFonts w:ascii="Times New Roman" w:hAnsi="Times New Roman" w:cs="Times New Roman"/>
          <w:sz w:val="24"/>
          <w:szCs w:val="24"/>
        </w:rPr>
        <w:t xml:space="preserve">Перед сівбою для попередження ураження сходів </w:t>
      </w:r>
      <w:r w:rsidRPr="00AA7E37">
        <w:rPr>
          <w:rFonts w:ascii="Times New Roman" w:hAnsi="Times New Roman" w:cs="Times New Roman"/>
          <w:b/>
          <w:sz w:val="24"/>
          <w:szCs w:val="24"/>
        </w:rPr>
        <w:t>озимого ріпаку</w:t>
      </w:r>
      <w:r w:rsidRPr="00AA7E37">
        <w:rPr>
          <w:rFonts w:ascii="Times New Roman" w:hAnsi="Times New Roman" w:cs="Times New Roman"/>
          <w:sz w:val="24"/>
          <w:szCs w:val="24"/>
        </w:rPr>
        <w:t xml:space="preserve"> </w:t>
      </w:r>
      <w:r w:rsidRPr="00AA7E37">
        <w:rPr>
          <w:rFonts w:ascii="Times New Roman" w:hAnsi="Times New Roman" w:cs="Times New Roman"/>
          <w:b/>
          <w:sz w:val="24"/>
          <w:szCs w:val="24"/>
        </w:rPr>
        <w:t xml:space="preserve"> чорною ніжкою, </w:t>
      </w:r>
      <w:proofErr w:type="spellStart"/>
      <w:r w:rsidRPr="00AA7E37">
        <w:rPr>
          <w:rFonts w:ascii="Times New Roman" w:hAnsi="Times New Roman" w:cs="Times New Roman"/>
          <w:b/>
          <w:sz w:val="24"/>
          <w:szCs w:val="24"/>
        </w:rPr>
        <w:t>фомозом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E37">
        <w:rPr>
          <w:rFonts w:ascii="Times New Roman" w:hAnsi="Times New Roman" w:cs="Times New Roman"/>
          <w:b/>
          <w:sz w:val="24"/>
          <w:szCs w:val="24"/>
        </w:rPr>
        <w:t>альтернаріозом</w:t>
      </w:r>
      <w:proofErr w:type="spellEnd"/>
      <w:r w:rsidRPr="00AA7E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7E37">
        <w:rPr>
          <w:rFonts w:ascii="Times New Roman" w:hAnsi="Times New Roman" w:cs="Times New Roman"/>
          <w:b/>
          <w:sz w:val="24"/>
          <w:szCs w:val="24"/>
        </w:rPr>
        <w:t>пероноспорозом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  й пошкодження </w:t>
      </w:r>
      <w:r w:rsidRPr="00AA7E37">
        <w:rPr>
          <w:rFonts w:ascii="Times New Roman" w:hAnsi="Times New Roman" w:cs="Times New Roman"/>
          <w:b/>
          <w:sz w:val="24"/>
          <w:szCs w:val="24"/>
        </w:rPr>
        <w:t>блішками,</w:t>
      </w:r>
      <w:r w:rsidRPr="00AA7E37">
        <w:rPr>
          <w:rFonts w:ascii="Times New Roman" w:hAnsi="Times New Roman" w:cs="Times New Roman"/>
          <w:sz w:val="24"/>
          <w:szCs w:val="24"/>
        </w:rPr>
        <w:t xml:space="preserve"> </w:t>
      </w:r>
      <w:r w:rsidRPr="00AA7E37">
        <w:rPr>
          <w:rFonts w:ascii="Times New Roman" w:hAnsi="Times New Roman" w:cs="Times New Roman"/>
          <w:b/>
          <w:sz w:val="24"/>
          <w:szCs w:val="24"/>
        </w:rPr>
        <w:t>попелицею</w:t>
      </w:r>
      <w:r w:rsidRPr="00AA7E37">
        <w:rPr>
          <w:rFonts w:ascii="Times New Roman" w:hAnsi="Times New Roman" w:cs="Times New Roman"/>
          <w:sz w:val="24"/>
          <w:szCs w:val="24"/>
        </w:rPr>
        <w:t xml:space="preserve">, </w:t>
      </w:r>
      <w:r w:rsidRPr="00AA7E37">
        <w:rPr>
          <w:rFonts w:ascii="Times New Roman" w:hAnsi="Times New Roman" w:cs="Times New Roman"/>
          <w:b/>
          <w:sz w:val="24"/>
          <w:szCs w:val="24"/>
        </w:rPr>
        <w:t>пильщиком</w:t>
      </w:r>
      <w:r w:rsidRPr="00AA7E37">
        <w:rPr>
          <w:rFonts w:ascii="Times New Roman" w:hAnsi="Times New Roman" w:cs="Times New Roman"/>
          <w:sz w:val="24"/>
          <w:szCs w:val="24"/>
        </w:rPr>
        <w:t xml:space="preserve">, </w:t>
      </w:r>
      <w:r w:rsidR="005E26DB" w:rsidRPr="00AA7E37">
        <w:rPr>
          <w:rFonts w:ascii="Times New Roman" w:hAnsi="Times New Roman" w:cs="Times New Roman"/>
          <w:sz w:val="24"/>
          <w:szCs w:val="24"/>
        </w:rPr>
        <w:t>ефективна передпосівна обробка очищеного та каліброваного насіння протруйника</w:t>
      </w:r>
      <w:r w:rsidR="00F40EDA" w:rsidRPr="00AA7E37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="00F40EDA" w:rsidRPr="00AA7E37">
        <w:rPr>
          <w:rFonts w:ascii="Times New Roman" w:hAnsi="Times New Roman" w:cs="Times New Roman"/>
          <w:sz w:val="24"/>
          <w:szCs w:val="24"/>
        </w:rPr>
        <w:t>інсектицидно</w:t>
      </w:r>
      <w:proofErr w:type="spellEnd"/>
      <w:r w:rsidR="00F40EDA" w:rsidRPr="00AA7E37">
        <w:rPr>
          <w:rFonts w:ascii="Times New Roman" w:hAnsi="Times New Roman" w:cs="Times New Roman"/>
          <w:sz w:val="24"/>
          <w:szCs w:val="24"/>
        </w:rPr>
        <w:t xml:space="preserve">-фунгіцидної дії: </w:t>
      </w:r>
      <w:proofErr w:type="spellStart"/>
      <w:r w:rsidR="00F40EDA" w:rsidRPr="00AA7E37">
        <w:rPr>
          <w:rFonts w:ascii="Times New Roman" w:hAnsi="Times New Roman" w:cs="Times New Roman"/>
          <w:sz w:val="24"/>
          <w:szCs w:val="24"/>
        </w:rPr>
        <w:t>Віспар</w:t>
      </w:r>
      <w:proofErr w:type="spellEnd"/>
      <w:r w:rsidR="00F40EDA" w:rsidRPr="00AA7E37">
        <w:rPr>
          <w:rFonts w:ascii="Times New Roman" w:hAnsi="Times New Roman" w:cs="Times New Roman"/>
          <w:sz w:val="24"/>
          <w:szCs w:val="24"/>
        </w:rPr>
        <w:t xml:space="preserve"> КС. 2,0-3,0 л/га; Ін Сет, </w:t>
      </w:r>
      <w:proofErr w:type="spellStart"/>
      <w:r w:rsidR="00F40EDA" w:rsidRPr="00AA7E37">
        <w:rPr>
          <w:rFonts w:ascii="Times New Roman" w:hAnsi="Times New Roman" w:cs="Times New Roman"/>
          <w:sz w:val="24"/>
          <w:szCs w:val="24"/>
        </w:rPr>
        <w:t>Вг</w:t>
      </w:r>
      <w:proofErr w:type="spellEnd"/>
      <w:r w:rsidR="00F40EDA" w:rsidRPr="00AA7E37">
        <w:rPr>
          <w:rFonts w:ascii="Times New Roman" w:hAnsi="Times New Roman" w:cs="Times New Roman"/>
          <w:sz w:val="24"/>
          <w:szCs w:val="24"/>
        </w:rPr>
        <w:t xml:space="preserve"> 3,5 л/га; Кайзер ТМ 4 л/га; </w:t>
      </w:r>
      <w:proofErr w:type="spellStart"/>
      <w:r w:rsidR="00F40EDA" w:rsidRPr="00AA7E37">
        <w:rPr>
          <w:rFonts w:ascii="Times New Roman" w:hAnsi="Times New Roman" w:cs="Times New Roman"/>
          <w:sz w:val="24"/>
          <w:szCs w:val="24"/>
        </w:rPr>
        <w:t>Круїзер</w:t>
      </w:r>
      <w:proofErr w:type="spellEnd"/>
      <w:r w:rsidR="00F40EDA" w:rsidRPr="00AA7E37">
        <w:rPr>
          <w:rFonts w:ascii="Times New Roman" w:hAnsi="Times New Roman" w:cs="Times New Roman"/>
          <w:sz w:val="24"/>
          <w:szCs w:val="24"/>
        </w:rPr>
        <w:t xml:space="preserve"> OSR 322 FS, 15,0 л/га; </w:t>
      </w:r>
      <w:proofErr w:type="spellStart"/>
      <w:r w:rsidR="00F40EDA" w:rsidRPr="00AA7E37">
        <w:rPr>
          <w:rFonts w:ascii="Times New Roman" w:hAnsi="Times New Roman" w:cs="Times New Roman"/>
          <w:sz w:val="24"/>
          <w:szCs w:val="24"/>
        </w:rPr>
        <w:t>Нупрід</w:t>
      </w:r>
      <w:proofErr w:type="spellEnd"/>
      <w:r w:rsidR="00F40EDA" w:rsidRPr="00AA7E37">
        <w:rPr>
          <w:rFonts w:ascii="Times New Roman" w:hAnsi="Times New Roman" w:cs="Times New Roman"/>
          <w:sz w:val="24"/>
          <w:szCs w:val="24"/>
        </w:rPr>
        <w:t xml:space="preserve"> 600 ТH 3-6 л/га; Прем’єр </w:t>
      </w:r>
      <w:proofErr w:type="spellStart"/>
      <w:r w:rsidR="00F40EDA" w:rsidRPr="00AA7E37"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 w:rsidR="00F40EDA" w:rsidRPr="00AA7E37">
        <w:rPr>
          <w:rFonts w:ascii="Times New Roman" w:hAnsi="Times New Roman" w:cs="Times New Roman"/>
          <w:sz w:val="24"/>
          <w:szCs w:val="24"/>
        </w:rPr>
        <w:t xml:space="preserve"> в .р. 2,5-3 л/га, що дасть можливість надійно захистити культуру в найбільш критичний період росту (проростки насіння, сходи) від комплексу шкідливих об’єктів. </w:t>
      </w:r>
    </w:p>
    <w:p w14:paraId="08FFABE2" w14:textId="77777777" w:rsidR="005E26DB" w:rsidRPr="00AA7E37" w:rsidRDefault="005E26DB" w:rsidP="00AA7E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E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Плодові насадження</w:t>
      </w:r>
    </w:p>
    <w:p w14:paraId="5371A929" w14:textId="77777777" w:rsidR="005E26DB" w:rsidRPr="00AA7E37" w:rsidRDefault="005E26DB" w:rsidP="00AA7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E37">
        <w:rPr>
          <w:rFonts w:ascii="Times New Roman" w:hAnsi="Times New Roman" w:cs="Times New Roman"/>
          <w:sz w:val="24"/>
          <w:szCs w:val="24"/>
        </w:rPr>
        <w:t>Тепла з помірними опадами погода скрізь сприятиме подальшому розвитку</w:t>
      </w:r>
      <w:r w:rsidRPr="00AA7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E37">
        <w:rPr>
          <w:rFonts w:ascii="Times New Roman" w:hAnsi="Times New Roman" w:cs="Times New Roman"/>
          <w:bCs/>
          <w:sz w:val="24"/>
          <w:szCs w:val="24"/>
        </w:rPr>
        <w:t>яблуневої плодожерки,</w:t>
      </w:r>
      <w:r w:rsidRPr="00AA7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E37">
        <w:rPr>
          <w:rFonts w:ascii="Times New Roman" w:hAnsi="Times New Roman" w:cs="Times New Roman"/>
          <w:bCs/>
          <w:sz w:val="24"/>
          <w:szCs w:val="24"/>
        </w:rPr>
        <w:t>гусеницями</w:t>
      </w:r>
      <w:r w:rsidRPr="00AA7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E37">
        <w:rPr>
          <w:rFonts w:ascii="Times New Roman" w:hAnsi="Times New Roman" w:cs="Times New Roman"/>
          <w:bCs/>
          <w:sz w:val="24"/>
          <w:szCs w:val="24"/>
        </w:rPr>
        <w:t xml:space="preserve">якої  пошкоджено 4-15,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макс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. 35% плодів (приватний сектор). </w:t>
      </w:r>
      <w:r w:rsidRPr="00AA7E37">
        <w:rPr>
          <w:rFonts w:ascii="Times New Roman" w:hAnsi="Times New Roman" w:cs="Times New Roman"/>
          <w:sz w:val="24"/>
          <w:szCs w:val="24"/>
        </w:rPr>
        <w:t xml:space="preserve">Триватиме живлення гусениць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золотогуза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, білана жилкуватого </w:t>
      </w:r>
      <w:r w:rsidRPr="00AA7E37">
        <w:rPr>
          <w:rFonts w:ascii="Times New Roman" w:hAnsi="Times New Roman" w:cs="Times New Roman"/>
          <w:sz w:val="24"/>
          <w:szCs w:val="24"/>
        </w:rPr>
        <w:t>з подальшим утворенням ними зимових гнізд.</w:t>
      </w:r>
      <w:r w:rsidRPr="00AA7E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A7E37">
        <w:rPr>
          <w:rFonts w:ascii="Times New Roman" w:hAnsi="Times New Roman" w:cs="Times New Roman"/>
          <w:bCs/>
          <w:sz w:val="24"/>
          <w:szCs w:val="24"/>
        </w:rPr>
        <w:t>Скрізь продовжуватимуть розвиток</w:t>
      </w:r>
      <w:r w:rsidRPr="00AA7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E37">
        <w:rPr>
          <w:rFonts w:ascii="Times New Roman" w:hAnsi="Times New Roman" w:cs="Times New Roman"/>
          <w:bCs/>
          <w:sz w:val="24"/>
          <w:szCs w:val="24"/>
        </w:rPr>
        <w:t>сисні</w:t>
      </w:r>
      <w:r w:rsidRPr="00AA7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E37">
        <w:rPr>
          <w:rFonts w:ascii="Times New Roman" w:hAnsi="Times New Roman" w:cs="Times New Roman"/>
          <w:sz w:val="24"/>
          <w:szCs w:val="24"/>
        </w:rPr>
        <w:t xml:space="preserve">шкідники: </w:t>
      </w:r>
      <w:r w:rsidRPr="00AA7E37">
        <w:rPr>
          <w:rFonts w:ascii="Times New Roman" w:hAnsi="Times New Roman" w:cs="Times New Roman"/>
          <w:bCs/>
          <w:sz w:val="24"/>
          <w:szCs w:val="24"/>
        </w:rPr>
        <w:t>зелена яблунева, сливова, персикова, чорна вишнева</w:t>
      </w:r>
      <w:r w:rsidRPr="00AA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E37">
        <w:rPr>
          <w:rFonts w:ascii="Times New Roman" w:hAnsi="Times New Roman" w:cs="Times New Roman"/>
          <w:bCs/>
          <w:sz w:val="24"/>
          <w:szCs w:val="24"/>
        </w:rPr>
        <w:t>попелиці,</w:t>
      </w:r>
      <w:r w:rsidRPr="00AA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E37">
        <w:rPr>
          <w:rFonts w:ascii="Times New Roman" w:hAnsi="Times New Roman" w:cs="Times New Roman"/>
          <w:bCs/>
          <w:sz w:val="24"/>
          <w:szCs w:val="24"/>
        </w:rPr>
        <w:t xml:space="preserve">глодовий, </w:t>
      </w:r>
      <w:r w:rsidRPr="00AA7E37">
        <w:rPr>
          <w:rFonts w:ascii="Times New Roman" w:hAnsi="Times New Roman" w:cs="Times New Roman"/>
          <w:sz w:val="24"/>
          <w:szCs w:val="24"/>
        </w:rPr>
        <w:t>звичайний павутинний, плодові кліщі, щитівки і несправжні щитівки</w:t>
      </w:r>
      <w:r w:rsidRPr="00AA7E37">
        <w:rPr>
          <w:rFonts w:ascii="Times New Roman" w:hAnsi="Times New Roman" w:cs="Times New Roman"/>
          <w:b/>
          <w:sz w:val="24"/>
          <w:szCs w:val="24"/>
        </w:rPr>
        <w:t>.</w:t>
      </w:r>
    </w:p>
    <w:p w14:paraId="4A735C3E" w14:textId="77777777" w:rsidR="005E26DB" w:rsidRPr="00AA7E37" w:rsidRDefault="005E26DB" w:rsidP="00AA7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E37">
        <w:rPr>
          <w:rFonts w:ascii="Times New Roman" w:hAnsi="Times New Roman" w:cs="Times New Roman"/>
          <w:sz w:val="24"/>
          <w:szCs w:val="24"/>
        </w:rPr>
        <w:t xml:space="preserve">Зимові сорти </w:t>
      </w:r>
      <w:r w:rsidRPr="00AA7E37">
        <w:rPr>
          <w:rFonts w:ascii="Times New Roman" w:hAnsi="Times New Roman" w:cs="Times New Roman"/>
          <w:b/>
          <w:i/>
          <w:sz w:val="24"/>
          <w:szCs w:val="24"/>
        </w:rPr>
        <w:t>яблуні</w:t>
      </w:r>
      <w:r w:rsidRPr="00AA7E37">
        <w:rPr>
          <w:rFonts w:ascii="Times New Roman" w:hAnsi="Times New Roman" w:cs="Times New Roman"/>
          <w:sz w:val="24"/>
          <w:szCs w:val="24"/>
        </w:rPr>
        <w:t xml:space="preserve"> та </w:t>
      </w:r>
      <w:r w:rsidRPr="00AA7E37">
        <w:rPr>
          <w:rFonts w:ascii="Times New Roman" w:hAnsi="Times New Roman" w:cs="Times New Roman"/>
          <w:b/>
          <w:i/>
          <w:sz w:val="24"/>
          <w:szCs w:val="24"/>
        </w:rPr>
        <w:t>груші</w:t>
      </w:r>
      <w:r w:rsidRPr="00AA7E37">
        <w:rPr>
          <w:rFonts w:ascii="Times New Roman" w:hAnsi="Times New Roman" w:cs="Times New Roman"/>
          <w:sz w:val="24"/>
          <w:szCs w:val="24"/>
        </w:rPr>
        <w:t xml:space="preserve"> на початку серпня проти яблуневої плодожерки обприскують матчем,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к.е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., 1 л/га,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нурелом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-Д,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к.е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., 1-1,5 л/га або іншими інсектицидами з додаванням проти парші, плодової гнилі та інших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терселу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в.г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., 2-2,5 кг/га. У другій декаді серпня зимові сорти яблуні проти парші, плодової гнилі, інших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 плодів під час зберігання обприскують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топсином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 - М,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з.п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., 1-1,2 кг/га або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світчем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в.г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., 0,75-1 кг/га не пізніше, як за 20 днів до початку збору врожаю. </w:t>
      </w:r>
    </w:p>
    <w:p w14:paraId="46A681E7" w14:textId="77777777" w:rsidR="005E26DB" w:rsidRPr="00AA7E37" w:rsidRDefault="005E26DB" w:rsidP="00AA7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E37">
        <w:rPr>
          <w:rFonts w:ascii="Times New Roman" w:hAnsi="Times New Roman" w:cs="Times New Roman"/>
          <w:sz w:val="24"/>
          <w:szCs w:val="24"/>
        </w:rPr>
        <w:t xml:space="preserve">Відразу після збору врожаю і ще двічі з інтервалом 12 днів кісточкові дерева оздоровлюють від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кокомікозу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хорусом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в.г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., 0,25-0,3 л/га або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топсином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 М,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з.п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., 1 кг/га, дотримуючись чергування препаратів. </w:t>
      </w:r>
    </w:p>
    <w:p w14:paraId="7CD24A6A" w14:textId="77777777" w:rsidR="00A50F7C" w:rsidRPr="00AA7E37" w:rsidRDefault="00A50F7C" w:rsidP="00AA7E3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E37">
        <w:rPr>
          <w:rFonts w:ascii="Times New Roman" w:hAnsi="Times New Roman" w:cs="Times New Roman"/>
          <w:b/>
          <w:bCs/>
          <w:sz w:val="24"/>
          <w:szCs w:val="24"/>
        </w:rPr>
        <w:t>Овочеві культури</w:t>
      </w:r>
    </w:p>
    <w:p w14:paraId="2A7DB9FF" w14:textId="77777777" w:rsidR="00A50F7C" w:rsidRPr="00AA7E37" w:rsidRDefault="00A50F7C" w:rsidP="00AA7E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E37">
        <w:rPr>
          <w:rFonts w:ascii="Times New Roman" w:hAnsi="Times New Roman" w:cs="Times New Roman"/>
          <w:bCs/>
          <w:sz w:val="24"/>
          <w:szCs w:val="24"/>
        </w:rPr>
        <w:t xml:space="preserve">На капусті середніх та пізніх строків достигання повсюди розвиватимуться та пошкоджуватимуть рослини гусениці біланів, совок, капустяної молі. Помірно волога погода сприятиме масовому розвитку капустяної попелиці, що охопить майже всі площі культури.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Осередково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 на рослинах капусти розвиватимуться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прихованохоботники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>. Регулювання вищезазначених фітофагів досягається через обробки дозволеними інсектицидами за регламентами існуючих технологій. </w:t>
      </w:r>
    </w:p>
    <w:p w14:paraId="34553E49" w14:textId="77777777" w:rsidR="00A50F7C" w:rsidRPr="00AA7E37" w:rsidRDefault="00A50F7C" w:rsidP="00AA7E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E37">
        <w:rPr>
          <w:rFonts w:ascii="Times New Roman" w:hAnsi="Times New Roman" w:cs="Times New Roman"/>
          <w:bCs/>
          <w:sz w:val="24"/>
          <w:szCs w:val="24"/>
        </w:rPr>
        <w:t xml:space="preserve">Рослини огірків, кабачків та інших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баштаних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 культур, подекуди томатів, заселятимуть </w:t>
      </w:r>
      <w:r w:rsidRPr="00AA7E37">
        <w:rPr>
          <w:rFonts w:ascii="Times New Roman" w:hAnsi="Times New Roman" w:cs="Times New Roman"/>
          <w:b/>
          <w:bCs/>
          <w:sz w:val="24"/>
          <w:szCs w:val="24"/>
        </w:rPr>
        <w:t xml:space="preserve">попелиці, </w:t>
      </w:r>
      <w:proofErr w:type="spellStart"/>
      <w:r w:rsidRPr="00AA7E37">
        <w:rPr>
          <w:rFonts w:ascii="Times New Roman" w:hAnsi="Times New Roman" w:cs="Times New Roman"/>
          <w:b/>
          <w:bCs/>
          <w:sz w:val="24"/>
          <w:szCs w:val="24"/>
        </w:rPr>
        <w:t>павутиний</w:t>
      </w:r>
      <w:proofErr w:type="spellEnd"/>
      <w:r w:rsidRPr="00AA7E37">
        <w:rPr>
          <w:rFonts w:ascii="Times New Roman" w:hAnsi="Times New Roman" w:cs="Times New Roman"/>
          <w:b/>
          <w:bCs/>
          <w:sz w:val="24"/>
          <w:szCs w:val="24"/>
        </w:rPr>
        <w:t xml:space="preserve"> кліщ</w:t>
      </w:r>
      <w:r w:rsidRPr="00AA7E37">
        <w:rPr>
          <w:rFonts w:ascii="Times New Roman" w:hAnsi="Times New Roman" w:cs="Times New Roman"/>
          <w:bCs/>
          <w:sz w:val="24"/>
          <w:szCs w:val="24"/>
        </w:rPr>
        <w:t xml:space="preserve"> чисельність та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шкодочинність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 яких зростатиме за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помірно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 вологої температури. За випадання дощів масово розвиватимуться та поширюватимуться в посівах вищезазначених культур та насінниках цибулі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пероноспороз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, бактеріоз, антракноз, борошниста роса огірків. Від сисних комах на баштанних плантаціях будуть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Актеллік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 500 EC,КЕ. 0,3-1,5 л/га; Карате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Зеон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 050 CS, СК 0,1л/га. Насіннєві ділянки цибулі від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пероноспорозу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 оздоровлюють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Альєттом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 80 WP ЗП. 2 кг/га;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Ридоміл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Голд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 МЦ ВГ. 2,5 кг/га; проти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хвороб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 огірків посіви оздоровлюють препаратами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Альєтт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 80 WP, ЗП. 2,0 л/га;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Ридоміл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Голд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 МЦ 68 WG, ВГ. 2,5 л/га; </w:t>
      </w:r>
      <w:proofErr w:type="spellStart"/>
      <w:r w:rsidRPr="00AA7E37">
        <w:rPr>
          <w:rFonts w:ascii="Times New Roman" w:hAnsi="Times New Roman" w:cs="Times New Roman"/>
          <w:bCs/>
          <w:sz w:val="24"/>
          <w:szCs w:val="24"/>
        </w:rPr>
        <w:t>Курзат</w:t>
      </w:r>
      <w:proofErr w:type="spellEnd"/>
      <w:r w:rsidRPr="00AA7E37">
        <w:rPr>
          <w:rFonts w:ascii="Times New Roman" w:hAnsi="Times New Roman" w:cs="Times New Roman"/>
          <w:bCs/>
          <w:sz w:val="24"/>
          <w:szCs w:val="24"/>
        </w:rPr>
        <w:t xml:space="preserve"> Р 44, ЗП 3,0 л/га, іншими.</w:t>
      </w:r>
    </w:p>
    <w:p w14:paraId="45433768" w14:textId="77777777" w:rsidR="00A50F7C" w:rsidRPr="00AA7E37" w:rsidRDefault="00A50F7C" w:rsidP="00AA7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B17629" w14:textId="77777777" w:rsidR="00A50F7C" w:rsidRPr="00AA7E37" w:rsidRDefault="00A50F7C" w:rsidP="00AA7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E37">
        <w:rPr>
          <w:rFonts w:ascii="Times New Roman" w:hAnsi="Times New Roman" w:cs="Times New Roman"/>
          <w:b/>
          <w:bCs/>
          <w:sz w:val="24"/>
          <w:szCs w:val="24"/>
        </w:rPr>
        <w:t>Багатоїдні</w:t>
      </w:r>
      <w:proofErr w:type="spellEnd"/>
      <w:r w:rsidRPr="00AA7E37">
        <w:rPr>
          <w:rFonts w:ascii="Times New Roman" w:hAnsi="Times New Roman" w:cs="Times New Roman"/>
          <w:b/>
          <w:bCs/>
          <w:sz w:val="24"/>
          <w:szCs w:val="24"/>
        </w:rPr>
        <w:t xml:space="preserve"> шкідники</w:t>
      </w:r>
    </w:p>
    <w:p w14:paraId="390ED385" w14:textId="77777777" w:rsidR="00A50F7C" w:rsidRPr="00AA7E37" w:rsidRDefault="00A50F7C" w:rsidP="00AA7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E37">
        <w:rPr>
          <w:rFonts w:ascii="Times New Roman" w:hAnsi="Times New Roman" w:cs="Times New Roman"/>
          <w:sz w:val="24"/>
          <w:szCs w:val="24"/>
        </w:rPr>
        <w:t xml:space="preserve">Протягом місяця триватиме літ метеликів </w:t>
      </w:r>
      <w:r w:rsidRPr="00AA7E37">
        <w:rPr>
          <w:rFonts w:ascii="Times New Roman" w:hAnsi="Times New Roman" w:cs="Times New Roman"/>
          <w:b/>
          <w:bCs/>
          <w:sz w:val="24"/>
          <w:szCs w:val="24"/>
        </w:rPr>
        <w:t>підгризаючих совок (озима, оклична, інші)</w:t>
      </w:r>
      <w:r w:rsidRPr="00AA7E37">
        <w:rPr>
          <w:rFonts w:ascii="Times New Roman" w:hAnsi="Times New Roman" w:cs="Times New Roman"/>
          <w:sz w:val="24"/>
          <w:szCs w:val="24"/>
        </w:rPr>
        <w:t xml:space="preserve"> другого покоління, відкладання ними яєць та розвиток гусениць в посівах овочевих та  інших просапних культур, а також на забур’яненій стерні. За сприятливих умов (тепла,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помірно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 волога погода, квітучі рослини, як додаткове джерело живлення) сформується та реалізується потенціальна плодючість самиць совок.</w:t>
      </w:r>
    </w:p>
    <w:p w14:paraId="08D559E1" w14:textId="77777777" w:rsidR="00A50F7C" w:rsidRPr="00AA7E37" w:rsidRDefault="00A50F7C" w:rsidP="00AA7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E37">
        <w:rPr>
          <w:rFonts w:ascii="Times New Roman" w:hAnsi="Times New Roman" w:cs="Times New Roman"/>
          <w:sz w:val="24"/>
          <w:szCs w:val="24"/>
        </w:rPr>
        <w:t xml:space="preserve">З листогризучих совок повсюдно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осередково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 у посівах багаторічних трав, овочевих і просапних культур розвиватимуться і шкодитимуть гусениці </w:t>
      </w:r>
      <w:r w:rsidRPr="00AA7E37">
        <w:rPr>
          <w:rFonts w:ascii="Times New Roman" w:hAnsi="Times New Roman" w:cs="Times New Roman"/>
          <w:b/>
          <w:bCs/>
          <w:sz w:val="24"/>
          <w:szCs w:val="24"/>
        </w:rPr>
        <w:t>листогризучих совок (капустяної, совки-гамми, городньої, люцернової),</w:t>
      </w:r>
      <w:r w:rsidRPr="00AA7E37">
        <w:rPr>
          <w:rFonts w:ascii="Times New Roman" w:hAnsi="Times New Roman" w:cs="Times New Roman"/>
          <w:sz w:val="24"/>
          <w:szCs w:val="24"/>
        </w:rPr>
        <w:t xml:space="preserve"> за високої чисельності гусениць використовують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Номолт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E37">
        <w:rPr>
          <w:rFonts w:ascii="Times New Roman" w:hAnsi="Times New Roman" w:cs="Times New Roman"/>
          <w:sz w:val="24"/>
          <w:szCs w:val="24"/>
        </w:rPr>
        <w:t>к.с</w:t>
      </w:r>
      <w:proofErr w:type="spellEnd"/>
      <w:r w:rsidRPr="00AA7E37">
        <w:rPr>
          <w:rFonts w:ascii="Times New Roman" w:hAnsi="Times New Roman" w:cs="Times New Roman"/>
          <w:sz w:val="24"/>
          <w:szCs w:val="24"/>
        </w:rPr>
        <w:t>. 0,3 л/га; Матч КЕ. 0,4 л/га інші у рекомендованих нормах.</w:t>
      </w:r>
    </w:p>
    <w:p w14:paraId="7A89C96B" w14:textId="77777777" w:rsidR="008440E6" w:rsidRPr="00AA7E37" w:rsidRDefault="008440E6" w:rsidP="00AA7E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6F3314" w14:textId="77777777" w:rsidR="00AA7E37" w:rsidRPr="00AA7E37" w:rsidRDefault="00AA7E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7E37" w:rsidRPr="00AA7E37" w:rsidSect="00AA7E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95"/>
    <w:rsid w:val="00492AB2"/>
    <w:rsid w:val="004E2D0D"/>
    <w:rsid w:val="005E26DB"/>
    <w:rsid w:val="005F4F95"/>
    <w:rsid w:val="00607F1E"/>
    <w:rsid w:val="00651F66"/>
    <w:rsid w:val="00827BD9"/>
    <w:rsid w:val="008440E6"/>
    <w:rsid w:val="00A50F7C"/>
    <w:rsid w:val="00AA7E37"/>
    <w:rsid w:val="00C6737E"/>
    <w:rsid w:val="00E12B3F"/>
    <w:rsid w:val="00ED6FDF"/>
    <w:rsid w:val="00F160B4"/>
    <w:rsid w:val="00F4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4446"/>
  <w15:docId w15:val="{07E00E4C-6148-4B29-B171-F75B5071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1F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51F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mukovska</dc:creator>
  <cp:lastModifiedBy>Конференция</cp:lastModifiedBy>
  <cp:revision>2</cp:revision>
  <dcterms:created xsi:type="dcterms:W3CDTF">2022-08-01T12:03:00Z</dcterms:created>
  <dcterms:modified xsi:type="dcterms:W3CDTF">2022-08-01T12:03:00Z</dcterms:modified>
</cp:coreProperties>
</file>