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bidi w:val="0"/>
        <w:spacing w:lineRule="auto" w:line="240"/>
        <w:jc w:val="center"/>
        <w:rPr>
          <w:b/>
          <w:bCs/>
        </w:rPr>
      </w:pPr>
      <w:r>
        <w:rPr>
          <w:rFonts w:eastAsia="Times New Roman" w:cs="Times New Roman" w:ascii="Times New Roman" w:hAnsi="Times New Roman"/>
          <w:b/>
          <w:bCs/>
          <w:i w:val="false"/>
          <w:caps w:val="false"/>
          <w:smallCaps w:val="false"/>
          <w:color w:themeColor="text1" w:val="000000"/>
          <w:spacing w:val="0"/>
          <w:sz w:val="28"/>
          <w:szCs w:val="28"/>
          <w:lang w:eastAsia="uk-UA"/>
        </w:rPr>
        <w:t xml:space="preserve">Пам'ятка </w:t>
      </w:r>
      <w:r>
        <w:rPr>
          <w:rFonts w:eastAsia="Times New Roman" w:cs="Times New Roman" w:ascii="Times New Roman" w:hAnsi="Times New Roman"/>
          <w:b/>
          <w:bCs/>
          <w:i w:val="false"/>
          <w:caps w:val="false"/>
          <w:smallCaps w:val="false"/>
          <w:color w:themeColor="text1" w:val="000000"/>
          <w:spacing w:val="0"/>
          <w:sz w:val="28"/>
          <w:szCs w:val="28"/>
          <w:lang w:val="ru-RU" w:eastAsia="uk-UA"/>
        </w:rPr>
        <w:t>операторам ринку харчових продукт</w:t>
      </w:r>
      <w:r>
        <w:rPr>
          <w:rFonts w:eastAsia="Times New Roman" w:cs="Times New Roman" w:ascii="Times New Roman" w:hAnsi="Times New Roman"/>
          <w:b/>
          <w:bCs/>
          <w:i w:val="false"/>
          <w:caps w:val="false"/>
          <w:smallCaps w:val="false"/>
          <w:color w:themeColor="text1" w:val="000000"/>
          <w:spacing w:val="0"/>
          <w:sz w:val="28"/>
          <w:szCs w:val="28"/>
          <w:lang w:val="uk-UA" w:eastAsia="uk-UA"/>
        </w:rPr>
        <w:t>ів</w:t>
      </w:r>
    </w:p>
    <w:p>
      <w:pPr>
        <w:pStyle w:val="BodyText"/>
        <w:bidi w:val="0"/>
        <w:spacing w:lineRule="auto" w:line="240"/>
        <w:jc w:val="center"/>
        <w:rPr>
          <w:rFonts w:ascii="Times New Roman" w:hAnsi="Times New Roman" w:eastAsia="Times New Roman" w:cs="Times New Roman"/>
          <w:b w:val="false"/>
          <w:bCs w:val="false"/>
          <w:i w:val="false"/>
          <w:i w:val="false"/>
          <w:caps w:val="false"/>
          <w:smallCaps w:val="false"/>
          <w:color w:themeColor="text1" w:val="000000"/>
          <w:spacing w:val="0"/>
          <w:sz w:val="28"/>
          <w:szCs w:val="28"/>
          <w:lang w:eastAsia="uk-UA"/>
        </w:rPr>
      </w:pPr>
      <w:r>
        <w:rPr/>
      </w:r>
    </w:p>
    <w:p>
      <w:pPr>
        <w:pStyle w:val="Normal"/>
        <w:bidi w:val="0"/>
        <w:spacing w:lineRule="auto" w:line="240"/>
        <w:jc w:val="both"/>
        <w:rPr>
          <w:rFonts w:ascii="Times New Roman" w:hAnsi="Times New Roman" w:eastAsia="Times New Roman" w:cs="Times New Roman"/>
          <w:color w:themeColor="text1" w:val="000000"/>
          <w:sz w:val="24"/>
          <w:szCs w:val="24"/>
          <w:lang w:eastAsia="uk-UA"/>
        </w:rPr>
      </w:pPr>
      <w:r>
        <w:rPr>
          <w:rFonts w:eastAsia="Times New Roman" w:cs="Times New Roman" w:ascii="Times New Roman" w:hAnsi="Times New Roman"/>
          <w:b w:val="false"/>
          <w:bCs w:val="false"/>
          <w:color w:themeColor="text1" w:val="000000"/>
          <w:sz w:val="28"/>
          <w:szCs w:val="28"/>
          <w:lang w:eastAsia="uk-UA"/>
        </w:rPr>
        <w:tab/>
      </w:r>
      <w:r>
        <w:rPr>
          <w:rFonts w:eastAsia="Times New Roman" w:cs="Times New Roman" w:ascii="Times New Roman" w:hAnsi="Times New Roman"/>
          <w:b/>
          <w:bCs/>
          <w:i w:val="false"/>
          <w:caps w:val="false"/>
          <w:smallCaps w:val="false"/>
          <w:color w:themeColor="text1" w:val="000000"/>
          <w:spacing w:val="0"/>
          <w:sz w:val="28"/>
          <w:szCs w:val="28"/>
          <w:lang w:eastAsia="uk-UA"/>
        </w:rPr>
        <w:t>Діяльність операторів ринку харчових продуктів підлягає обов'язковій реєстрації в Держпродспоживслужбі згідно із законодавством України.</w:t>
      </w:r>
    </w:p>
    <w:p>
      <w:pPr>
        <w:pStyle w:val="Normal"/>
        <w:bidi w:val="0"/>
        <w:spacing w:lineRule="auto" w:line="240"/>
        <w:jc w:val="both"/>
        <w:rPr>
          <w:rFonts w:ascii="Times New Roman" w:hAnsi="Times New Roman" w:eastAsia="Times New Roman" w:cs="Times New Roman"/>
          <w:color w:themeColor="text1" w:val="000000"/>
          <w:sz w:val="24"/>
          <w:szCs w:val="24"/>
          <w:lang w:eastAsia="uk-UA"/>
        </w:rPr>
      </w:pPr>
      <w:r>
        <w:rPr>
          <w:rFonts w:eastAsia="Times New Roman" w:cs="Times New Roman" w:ascii="Times New Roman" w:hAnsi="Times New Roman"/>
          <w:b w:val="false"/>
          <w:bCs w:val="false"/>
          <w:i w:val="false"/>
          <w:caps w:val="false"/>
          <w:smallCaps w:val="false"/>
          <w:color w:themeColor="text1" w:val="000000"/>
          <w:spacing w:val="0"/>
          <w:sz w:val="28"/>
          <w:szCs w:val="28"/>
          <w:lang w:eastAsia="uk-UA"/>
        </w:rPr>
        <w:tab/>
        <w:t>Оператор ринку харчових продуктів - суб'єкт господарювання, в управлінні якого перебувають потужності, на яких здійснюється первинне виробництво, виробництво, реалізація та/або обіг харчових продуктів і/або інших об'єктів санітарних заходів (крім матеріалів, що контактують з харчовими продуктами), і який відповідає за виконання вимог Закону України "Про основні засади та вимоги до безпеки і якості харчових продуктів" і законодавства про безпеку і окремі показники якості харчових продуктів. До операторів ринку відносяться фізичні особи-підприємці та юридичні особи, якщо вони займаються виробництвом і/або обігом харчових продуктів або інших об'єктів санітарних заходів. Оператором ринку також вважається агропродовольчий ринок. Потужності - споруди або комплекс споруд, приміщення, будівлі, обладнання та інші засоби, включаючи транспортні засоби, а також територія, які використовуються у виробництві та/або обігу об'єктів санітарних заходів.</w:t>
      </w:r>
      <w:r>
        <w:rPr>
          <w:rFonts w:eastAsia="Times New Roman" w:cs="Times New Roman" w:ascii="Times New Roman" w:hAnsi="Times New Roman"/>
          <w:b w:val="false"/>
          <w:bCs w:val="false"/>
          <w:color w:themeColor="text1" w:val="000000"/>
          <w:sz w:val="28"/>
          <w:szCs w:val="28"/>
          <w:lang w:eastAsia="uk-UA"/>
        </w:rPr>
        <w:t xml:space="preserve"> </w:t>
      </w:r>
    </w:p>
    <w:p>
      <w:pPr>
        <w:pStyle w:val="Normal"/>
        <w:bidi w:val="0"/>
        <w:spacing w:lineRule="auto" w:line="240"/>
        <w:jc w:val="both"/>
        <w:rPr>
          <w:rFonts w:ascii="Times New Roman" w:hAnsi="Times New Roman" w:eastAsia="Times New Roman" w:cs="Times New Roman"/>
          <w:color w:themeColor="text1" w:val="000000"/>
          <w:sz w:val="24"/>
          <w:szCs w:val="24"/>
          <w:lang w:eastAsia="uk-UA"/>
        </w:rPr>
      </w:pPr>
      <w:r>
        <w:rPr>
          <w:rStyle w:val="Strong"/>
          <w:rFonts w:eastAsia="Times New Roman" w:cs="Times New Roman" w:ascii="Times New Roman" w:hAnsi="Times New Roman"/>
          <w:b w:val="false"/>
          <w:bCs w:val="false"/>
          <w:i w:val="false"/>
          <w:caps w:val="false"/>
          <w:smallCaps w:val="false"/>
          <w:color w:themeColor="text1" w:val="000000"/>
          <w:spacing w:val="0"/>
          <w:sz w:val="28"/>
          <w:szCs w:val="28"/>
          <w:lang w:eastAsia="uk-UA"/>
        </w:rPr>
        <w:tab/>
      </w:r>
      <w:r>
        <w:rPr>
          <w:rFonts w:eastAsia="Times New Roman" w:cs="Times New Roman" w:ascii="Times New Roman" w:hAnsi="Times New Roman"/>
          <w:b w:val="false"/>
          <w:bCs w:val="false"/>
          <w:i w:val="false"/>
          <w:caps w:val="false"/>
          <w:smallCaps w:val="false"/>
          <w:color w:themeColor="text1" w:val="000000"/>
          <w:spacing w:val="0"/>
          <w:sz w:val="28"/>
          <w:szCs w:val="28"/>
          <w:lang w:eastAsia="uk-UA"/>
        </w:rPr>
        <w:t xml:space="preserve">Згідно із Законом "Про основні засади </w:t>
      </w:r>
      <w:r>
        <w:rPr>
          <w:rFonts w:eastAsia="Times New Roman" w:cs="Times New Roman" w:ascii="Times New Roman" w:hAnsi="Times New Roman"/>
          <w:b w:val="false"/>
          <w:bCs w:val="false"/>
          <w:i w:val="false"/>
          <w:caps w:val="false"/>
          <w:smallCaps w:val="false"/>
          <w:color w:val="333333"/>
          <w:spacing w:val="0"/>
          <w:sz w:val="28"/>
          <w:szCs w:val="28"/>
          <w:lang w:eastAsia="uk-UA"/>
        </w:rPr>
        <w:t>державного нагляду (контролю) у сфері господарської діяльності»</w:t>
      </w:r>
      <w:r>
        <w:rPr>
          <w:rFonts w:eastAsia="Times New Roman" w:cs="Times New Roman" w:ascii="Times New Roman" w:hAnsi="Times New Roman"/>
          <w:b w:val="false"/>
          <w:bCs w:val="false"/>
          <w:i w:val="false"/>
          <w:caps w:val="false"/>
          <w:smallCaps w:val="false"/>
          <w:color w:themeColor="text1" w:val="000000"/>
          <w:spacing w:val="0"/>
          <w:sz w:val="28"/>
          <w:szCs w:val="28"/>
          <w:lang w:eastAsia="uk-UA"/>
        </w:rPr>
        <w:t xml:space="preserve"> та вимоги до безпеки і якості харчових продуктів" вказується, що обов'язок з реєстрації потужностей поширюється на: </w:t>
      </w:r>
    </w:p>
    <w:p>
      <w:pPr>
        <w:pStyle w:val="Normal"/>
        <w:bidi w:val="0"/>
        <w:spacing w:lineRule="auto" w:line="240"/>
        <w:jc w:val="both"/>
        <w:rPr>
          <w:rFonts w:ascii="Times New Roman" w:hAnsi="Times New Roman" w:eastAsia="Times New Roman" w:cs="Times New Roman"/>
          <w:color w:themeColor="text1" w:val="000000"/>
          <w:sz w:val="24"/>
          <w:szCs w:val="24"/>
          <w:lang w:eastAsia="uk-UA"/>
        </w:rPr>
      </w:pPr>
      <w:r>
        <w:rPr>
          <w:rFonts w:eastAsia="Times New Roman" w:cs="Times New Roman" w:ascii="Times New Roman" w:hAnsi="Times New Roman"/>
          <w:b w:val="false"/>
          <w:bCs w:val="false"/>
          <w:i w:val="false"/>
          <w:caps w:val="false"/>
          <w:smallCaps w:val="false"/>
          <w:color w:themeColor="text1" w:val="000000"/>
          <w:spacing w:val="0"/>
          <w:sz w:val="28"/>
          <w:szCs w:val="28"/>
          <w:lang w:eastAsia="uk-UA"/>
        </w:rPr>
        <w:t>- на операторів ринку, які здійснюють діяльність, пов'язану з первинним виробництвом та/або транспортуванням і/або зберіганням і/або продажем харчових продуктів, які не вимагають дотримання температурного режиму і можуть зберігатися при температурі вище 10 ° C, залишаючись придатними для вживання людиною;</w:t>
      </w:r>
    </w:p>
    <w:p>
      <w:pPr>
        <w:pStyle w:val="Normal"/>
        <w:bidi w:val="0"/>
        <w:spacing w:lineRule="auto" w:line="240"/>
        <w:jc w:val="both"/>
        <w:rPr>
          <w:rFonts w:ascii="Times New Roman" w:hAnsi="Times New Roman" w:eastAsia="Times New Roman" w:cs="Times New Roman"/>
          <w:color w:themeColor="text1" w:val="000000"/>
          <w:sz w:val="24"/>
          <w:szCs w:val="24"/>
          <w:lang w:eastAsia="uk-UA"/>
        </w:rPr>
      </w:pPr>
      <w:r>
        <w:rPr>
          <w:rFonts w:eastAsia="Times New Roman" w:cs="Times New Roman" w:ascii="Times New Roman" w:hAnsi="Times New Roman"/>
          <w:b w:val="false"/>
          <w:bCs w:val="false"/>
          <w:i w:val="false"/>
          <w:caps w:val="false"/>
          <w:smallCaps w:val="false"/>
          <w:color w:themeColor="text1" w:val="000000"/>
          <w:spacing w:val="0"/>
          <w:sz w:val="28"/>
          <w:szCs w:val="28"/>
          <w:lang w:eastAsia="uk-UA"/>
        </w:rPr>
        <w:t>- на заклади громадського харчування;</w:t>
      </w:r>
    </w:p>
    <w:p>
      <w:pPr>
        <w:pStyle w:val="Normal"/>
        <w:bidi w:val="0"/>
        <w:spacing w:lineRule="auto" w:line="240"/>
        <w:jc w:val="both"/>
        <w:rPr>
          <w:rFonts w:ascii="Times New Roman" w:hAnsi="Times New Roman" w:eastAsia="Times New Roman" w:cs="Times New Roman"/>
          <w:color w:themeColor="text1" w:val="000000"/>
          <w:sz w:val="24"/>
          <w:szCs w:val="24"/>
          <w:lang w:eastAsia="uk-UA"/>
        </w:rPr>
      </w:pPr>
      <w:r>
        <w:rPr>
          <w:rFonts w:eastAsia="Times New Roman" w:cs="Times New Roman" w:ascii="Times New Roman" w:hAnsi="Times New Roman"/>
          <w:b w:val="false"/>
          <w:bCs w:val="false"/>
          <w:i w:val="false"/>
          <w:caps w:val="false"/>
          <w:smallCaps w:val="false"/>
          <w:color w:themeColor="text1" w:val="000000"/>
          <w:spacing w:val="0"/>
          <w:sz w:val="28"/>
          <w:szCs w:val="28"/>
          <w:lang w:eastAsia="uk-UA"/>
        </w:rPr>
        <w:t>-на потужності, які здійснюють виробництво харчових продуктів, інгредієнтами яких є виключно продукти рослинного походження та/або перероблені продукти тваринного походження;</w:t>
      </w:r>
    </w:p>
    <w:p>
      <w:pPr>
        <w:pStyle w:val="Normal"/>
        <w:bidi w:val="0"/>
        <w:spacing w:lineRule="auto" w:line="240"/>
        <w:jc w:val="both"/>
        <w:rPr>
          <w:rFonts w:ascii="Times New Roman" w:hAnsi="Times New Roman" w:eastAsia="Times New Roman" w:cs="Times New Roman"/>
          <w:color w:themeColor="text1" w:val="000000"/>
          <w:sz w:val="24"/>
          <w:szCs w:val="24"/>
          <w:lang w:eastAsia="uk-UA"/>
        </w:rPr>
      </w:pPr>
      <w:r>
        <w:rPr>
          <w:rFonts w:eastAsia="Times New Roman" w:cs="Times New Roman" w:ascii="Times New Roman" w:hAnsi="Times New Roman"/>
          <w:b w:val="false"/>
          <w:bCs w:val="false"/>
          <w:i w:val="false"/>
          <w:caps w:val="false"/>
          <w:smallCaps w:val="false"/>
          <w:color w:themeColor="text1" w:val="000000"/>
          <w:spacing w:val="0"/>
          <w:sz w:val="28"/>
          <w:szCs w:val="28"/>
          <w:lang w:eastAsia="uk-UA"/>
        </w:rPr>
        <w:t>- на установи роздрібної торгівлі, обсяги продажу окремих продуктів харчування якими не перевищують обсяги, затверджені відповідною постановою КМУ з урахуванням кращих міжнародних та європейських практик, а також документів відповідних міжнародних організацій. При відсутності такої постанови ця норма поширюється на всі установи роздрібної торгівлі.</w:t>
      </w:r>
    </w:p>
    <w:p>
      <w:pPr>
        <w:pStyle w:val="Normal"/>
        <w:bidi w:val="0"/>
        <w:spacing w:lineRule="auto" w:line="240"/>
        <w:jc w:val="both"/>
        <w:rPr>
          <w:rFonts w:ascii="Times New Roman" w:hAnsi="Times New Roman" w:eastAsia="Times New Roman" w:cs="Times New Roman"/>
          <w:color w:themeColor="text1" w:val="000000"/>
          <w:sz w:val="24"/>
          <w:szCs w:val="24"/>
          <w:lang w:eastAsia="uk-UA"/>
        </w:rPr>
      </w:pPr>
      <w:r>
        <w:rPr>
          <w:rFonts w:eastAsia="Times New Roman" w:cs="Times New Roman" w:ascii="Times New Roman" w:hAnsi="Times New Roman"/>
          <w:b w:val="false"/>
          <w:bCs w:val="false"/>
          <w:i w:val="false"/>
          <w:caps w:val="false"/>
          <w:smallCaps w:val="false"/>
          <w:color w:themeColor="text1" w:val="000000"/>
          <w:spacing w:val="0"/>
          <w:sz w:val="28"/>
          <w:szCs w:val="28"/>
          <w:lang w:eastAsia="uk-UA"/>
        </w:rPr>
        <w:tab/>
        <w:t>Реєстрація потужностей - це свого роду зобов'язання, в якому підприємство декларує факт роботи з харчовими продуктами і в той же час зобов'язується дотримуватись усіх вимог, які встановлені законодавством, щодо таких видів діяльності.</w:t>
      </w:r>
      <w:r>
        <w:rPr>
          <w:rFonts w:eastAsia="Times New Roman" w:cs="Times New Roman" w:ascii="Times New Roman" w:hAnsi="Times New Roman"/>
          <w:b w:val="false"/>
          <w:bCs w:val="false"/>
          <w:color w:themeColor="text1" w:val="000000"/>
          <w:sz w:val="28"/>
          <w:szCs w:val="28"/>
          <w:lang w:eastAsia="uk-UA"/>
        </w:rPr>
        <w:t xml:space="preserve"> </w:t>
      </w:r>
    </w:p>
    <w:p>
      <w:pPr>
        <w:pStyle w:val="BodyText"/>
        <w:bidi w:val="0"/>
        <w:spacing w:lineRule="auto" w:line="240" w:before="0" w:after="0"/>
        <w:jc w:val="both"/>
        <w:rPr>
          <w:rFonts w:ascii="Times New Roman" w:hAnsi="Times New Roman" w:eastAsia="Times New Roman" w:cs="Times New Roman"/>
          <w:color w:themeColor="text1" w:val="000000"/>
          <w:sz w:val="24"/>
          <w:szCs w:val="24"/>
          <w:lang w:eastAsia="uk-UA"/>
        </w:rPr>
      </w:pPr>
      <w:r>
        <w:rPr>
          <w:rFonts w:eastAsia="Times New Roman" w:cs="Times New Roman" w:ascii="Times New Roman" w:hAnsi="Times New Roman"/>
          <w:b/>
          <w:bCs w:val="false"/>
          <w:i w:val="false"/>
          <w:caps w:val="false"/>
          <w:smallCaps w:val="false"/>
          <w:strike w:val="false"/>
          <w:dstrike w:val="false"/>
          <w:color w:themeColor="text1" w:val="000000"/>
          <w:spacing w:val="0"/>
          <w:sz w:val="28"/>
          <w:szCs w:val="28"/>
          <w:u w:val="none"/>
          <w:effect w:val="none"/>
          <w:lang w:eastAsia="uk-UA"/>
        </w:rPr>
        <w:tab/>
        <w:t xml:space="preserve">Статтєю 2 </w:t>
      </w:r>
      <w:r>
        <w:rPr>
          <w:rFonts w:eastAsia="Times New Roman" w:cs="Times New Roman" w:ascii="Times New Roman" w:hAnsi="Times New Roman"/>
          <w:b/>
          <w:bCs/>
          <w:i w:val="false"/>
          <w:caps w:val="false"/>
          <w:smallCaps w:val="false"/>
          <w:strike w:val="false"/>
          <w:dstrike w:val="false"/>
          <w:color w:themeColor="text1" w:val="000000"/>
          <w:spacing w:val="0"/>
          <w:sz w:val="28"/>
          <w:szCs w:val="28"/>
          <w:u w:val="none"/>
          <w:effect w:val="none"/>
          <w:lang w:eastAsia="uk-UA"/>
        </w:rPr>
        <w:t xml:space="preserve">Законодавство про безпечність та окремі показники якості харчових продуктів </w:t>
      </w:r>
      <w:r>
        <w:rPr>
          <w:rFonts w:eastAsia="Times New Roman" w:cs="Times New Roman" w:ascii="Times New Roman" w:hAnsi="Times New Roman"/>
          <w:b w:val="false"/>
          <w:bCs w:val="false"/>
          <w:i w:val="false"/>
          <w:caps w:val="false"/>
          <w:smallCaps w:val="false"/>
          <w:strike w:val="false"/>
          <w:dstrike w:val="false"/>
          <w:color w:themeColor="text1" w:val="000000"/>
          <w:spacing w:val="0"/>
          <w:sz w:val="28"/>
          <w:szCs w:val="28"/>
          <w:u w:val="none"/>
          <w:effect w:val="none"/>
          <w:lang w:eastAsia="uk-UA"/>
        </w:rPr>
        <w:t xml:space="preserve">згідно </w:t>
      </w:r>
      <w:r>
        <w:rPr>
          <w:rFonts w:eastAsia="Times New Roman" w:cs="Times New Roman" w:ascii="Times New Roman" w:hAnsi="Times New Roman"/>
          <w:b w:val="false"/>
          <w:bCs w:val="false"/>
          <w:i w:val="false"/>
          <w:caps w:val="false"/>
          <w:smallCaps w:val="false"/>
          <w:color w:themeColor="text1" w:val="000000"/>
          <w:spacing w:val="0"/>
          <w:sz w:val="28"/>
          <w:szCs w:val="28"/>
          <w:lang w:eastAsia="uk-UA"/>
        </w:rPr>
        <w:t xml:space="preserve">Закону України </w:t>
      </w:r>
      <w:r>
        <w:rPr>
          <w:rFonts w:eastAsia="Times New Roman" w:cs="Times New Roman" w:ascii="Times New Roman" w:hAnsi="Times New Roman"/>
          <w:b w:val="false"/>
          <w:bCs w:val="false"/>
          <w:i w:val="false"/>
          <w:caps w:val="false"/>
          <w:smallCaps w:val="false"/>
          <w:strike w:val="false"/>
          <w:dstrike w:val="false"/>
          <w:color w:themeColor="text1" w:val="000000"/>
          <w:spacing w:val="0"/>
          <w:sz w:val="28"/>
          <w:szCs w:val="28"/>
          <w:u w:val="none"/>
          <w:effect w:val="none"/>
          <w:lang w:eastAsia="uk-UA"/>
        </w:rPr>
        <w:t xml:space="preserve">Про основні принципи та вимоги до безпечності та якості харчових продуктів № </w:t>
      </w:r>
      <w:r>
        <w:rPr>
          <w:rFonts w:eastAsia="Times New Roman" w:cs="Times New Roman" w:ascii="Times New Roman" w:hAnsi="Times New Roman"/>
          <w:b w:val="false"/>
          <w:bCs w:val="false"/>
          <w:i w:val="false"/>
          <w:caps w:val="false"/>
          <w:smallCaps w:val="false"/>
          <w:color w:themeColor="text1" w:val="000000"/>
          <w:spacing w:val="0"/>
          <w:sz w:val="28"/>
          <w:szCs w:val="28"/>
          <w:lang w:eastAsia="uk-UA"/>
        </w:rPr>
        <w:t>771/97 (зі змінами ) ( далі -Закон) визначено, що:</w:t>
      </w:r>
    </w:p>
    <w:p>
      <w:pPr>
        <w:pStyle w:val="BodyText"/>
        <w:widowControl/>
        <w:numPr>
          <w:ilvl w:val="0"/>
          <w:numId w:val="1"/>
        </w:numPr>
        <w:bidi w:val="0"/>
        <w:spacing w:lineRule="auto" w:line="240" w:before="0" w:after="0"/>
        <w:ind w:firstLine="450" w:start="0" w:end="0"/>
        <w:jc w:val="both"/>
        <w:rPr>
          <w:rFonts w:ascii="Times New Roman" w:hAnsi="Times New Roman" w:eastAsia="Times New Roman" w:cs="Times New Roman"/>
          <w:color w:themeColor="text1" w:val="000000"/>
          <w:sz w:val="24"/>
          <w:szCs w:val="24"/>
          <w:lang w:eastAsia="uk-UA"/>
        </w:rPr>
      </w:pPr>
      <w:r>
        <w:rPr>
          <w:rStyle w:val="Emphasis"/>
          <w:rFonts w:ascii="Times New Roman" w:hAnsi="Times New Roman"/>
          <w:b w:val="false"/>
          <w:i w:val="false"/>
          <w:caps w:val="false"/>
          <w:smallCaps w:val="false"/>
          <w:color w:val="000000"/>
          <w:spacing w:val="0"/>
          <w:sz w:val="28"/>
          <w:szCs w:val="28"/>
        </w:rPr>
        <w:t xml:space="preserve"> </w:t>
      </w:r>
      <w:r>
        <w:rPr>
          <w:rStyle w:val="Emphasis"/>
          <w:rFonts w:ascii="Times New Roman" w:hAnsi="Times New Roman"/>
          <w:b w:val="false"/>
          <w:i w:val="false"/>
          <w:caps w:val="false"/>
          <w:smallCaps w:val="false"/>
          <w:color w:val="000000"/>
          <w:spacing w:val="0"/>
          <w:sz w:val="28"/>
          <w:szCs w:val="28"/>
        </w:rPr>
        <w:t>Законодавство про безпечність та окремі показники якості харчових продуктів складається з </w:t>
      </w:r>
      <w:r>
        <w:rPr>
          <w:rStyle w:val="Emphasis"/>
          <w:rFonts w:ascii="Times New Roman" w:hAnsi="Times New Roman"/>
          <w:b w:val="false"/>
          <w:i w:val="false"/>
          <w:caps w:val="false"/>
          <w:smallCaps w:val="false"/>
          <w:color w:val="000000"/>
          <w:spacing w:val="0"/>
          <w:sz w:val="28"/>
          <w:szCs w:val="28"/>
          <w:u w:val="none"/>
          <w:shd w:fill="auto" w:val="clear"/>
        </w:rPr>
        <w:t>Конституції України</w:t>
      </w:r>
      <w:r>
        <w:rPr>
          <w:rStyle w:val="Emphasis"/>
          <w:rFonts w:ascii="Times New Roman" w:hAnsi="Times New Roman"/>
          <w:b w:val="false"/>
          <w:i w:val="false"/>
          <w:caps w:val="false"/>
          <w:smallCaps w:val="false"/>
          <w:color w:val="000000"/>
          <w:spacing w:val="0"/>
          <w:sz w:val="28"/>
          <w:szCs w:val="28"/>
          <w:u w:val="none"/>
        </w:rPr>
        <w:t>, Зак</w:t>
      </w:r>
      <w:r>
        <w:rPr>
          <w:rStyle w:val="Emphasis"/>
          <w:rFonts w:ascii="Times New Roman" w:hAnsi="Times New Roman"/>
          <w:b w:val="false"/>
          <w:i w:val="false"/>
          <w:caps w:val="false"/>
          <w:smallCaps w:val="false"/>
          <w:color w:val="000000"/>
          <w:spacing w:val="0"/>
          <w:sz w:val="28"/>
          <w:szCs w:val="28"/>
        </w:rPr>
        <w:t>онів України </w:t>
      </w:r>
      <w:r>
        <w:rPr>
          <w:rStyle w:val="Emphasis"/>
          <w:rFonts w:ascii="Times New Roman" w:hAnsi="Times New Roman"/>
          <w:b w:val="false"/>
          <w:i w:val="false"/>
          <w:caps w:val="false"/>
          <w:smallCaps w:val="false"/>
          <w:color w:val="000000"/>
          <w:spacing w:val="0"/>
          <w:sz w:val="28"/>
          <w:szCs w:val="28"/>
          <w:u w:val="none"/>
          <w:shd w:fill="auto" w:val="clear"/>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Pr>
          <w:rStyle w:val="Emphasis"/>
          <w:rFonts w:ascii="Times New Roman" w:hAnsi="Times New Roman"/>
          <w:b w:val="false"/>
          <w:i w:val="false"/>
          <w:caps w:val="false"/>
          <w:smallCaps w:val="false"/>
          <w:color w:val="000000"/>
          <w:spacing w:val="0"/>
          <w:sz w:val="28"/>
          <w:szCs w:val="28"/>
          <w:u w:val="none"/>
        </w:rPr>
        <w:t>, </w:t>
      </w:r>
      <w:r>
        <w:rPr>
          <w:rStyle w:val="Emphasis"/>
          <w:rFonts w:ascii="Times New Roman" w:hAnsi="Times New Roman"/>
          <w:b w:val="false"/>
          <w:i w:val="false"/>
          <w:caps w:val="false"/>
          <w:smallCaps w:val="false"/>
          <w:color w:val="000000"/>
          <w:spacing w:val="0"/>
          <w:sz w:val="28"/>
          <w:szCs w:val="28"/>
          <w:u w:val="none"/>
          <w:shd w:fill="auto" w:val="clear"/>
        </w:rPr>
        <w:t>"Про безпечність та гігієну кормів"</w:t>
      </w:r>
      <w:r>
        <w:rPr>
          <w:rStyle w:val="Emphasis"/>
          <w:rFonts w:ascii="Times New Roman" w:hAnsi="Times New Roman"/>
          <w:b w:val="false"/>
          <w:i w:val="false"/>
          <w:caps w:val="false"/>
          <w:smallCaps w:val="false"/>
          <w:color w:val="000000"/>
          <w:spacing w:val="0"/>
          <w:sz w:val="28"/>
          <w:szCs w:val="28"/>
          <w:u w:val="none"/>
        </w:rPr>
        <w:t>, </w:t>
      </w:r>
      <w:r>
        <w:rPr>
          <w:rStyle w:val="Emphasis"/>
          <w:rFonts w:ascii="Times New Roman" w:hAnsi="Times New Roman"/>
          <w:b w:val="false"/>
          <w:i w:val="false"/>
          <w:caps w:val="false"/>
          <w:smallCaps w:val="false"/>
          <w:color w:val="000000"/>
          <w:spacing w:val="0"/>
          <w:sz w:val="28"/>
          <w:szCs w:val="28"/>
          <w:u w:val="none"/>
          <w:shd w:fill="auto" w:val="clear"/>
        </w:rPr>
        <w:t>"Про інформацію для споживачів щодо харчових продуктів"</w:t>
      </w:r>
      <w:r>
        <w:rPr>
          <w:rStyle w:val="Emphasis"/>
          <w:rFonts w:ascii="Times New Roman" w:hAnsi="Times New Roman"/>
          <w:b w:val="false"/>
          <w:i w:val="false"/>
          <w:caps w:val="false"/>
          <w:smallCaps w:val="false"/>
          <w:color w:val="000000"/>
          <w:spacing w:val="0"/>
          <w:sz w:val="28"/>
          <w:szCs w:val="28"/>
          <w:u w:val="none"/>
        </w:rPr>
        <w:t>, </w:t>
      </w:r>
      <w:r>
        <w:rPr>
          <w:rStyle w:val="Emphasis"/>
          <w:rFonts w:ascii="Times New Roman" w:hAnsi="Times New Roman"/>
          <w:b w:val="false"/>
          <w:i w:val="false"/>
          <w:caps w:val="false"/>
          <w:smallCaps w:val="false"/>
          <w:color w:val="000000"/>
          <w:spacing w:val="0"/>
          <w:sz w:val="28"/>
          <w:szCs w:val="28"/>
          <w:u w:val="none"/>
          <w:shd w:fill="auto" w:val="clear"/>
        </w:rPr>
        <w:t>"Про матеріали і предмети, призначені для контакту з харчовими продуктами"</w:t>
      </w:r>
      <w:r>
        <w:rPr>
          <w:rStyle w:val="Emphasis"/>
          <w:rFonts w:ascii="Times New Roman" w:hAnsi="Times New Roman"/>
          <w:b w:val="false"/>
          <w:i/>
          <w:caps w:val="false"/>
          <w:smallCaps w:val="false"/>
          <w:strike w:val="false"/>
          <w:dstrike w:val="false"/>
          <w:color w:val="000000"/>
          <w:spacing w:val="0"/>
          <w:sz w:val="28"/>
          <w:szCs w:val="28"/>
          <w:u w:val="none"/>
          <w:effect w:val="none"/>
        </w:rPr>
        <w:t>, </w:t>
      </w:r>
      <w:r>
        <w:rPr>
          <w:rStyle w:val="Emphasis"/>
          <w:rFonts w:ascii="Times New Roman" w:hAnsi="Times New Roman"/>
          <w:b w:val="false"/>
          <w:i w:val="false"/>
          <w:caps w:val="false"/>
          <w:smallCaps w:val="false"/>
          <w:color w:val="000000"/>
          <w:spacing w:val="0"/>
          <w:sz w:val="28"/>
          <w:szCs w:val="28"/>
          <w:u w:val="none"/>
          <w:shd w:fill="auto" w:val="clear"/>
        </w:rPr>
        <w:t>"Про основні принципи та вимоги до органічного виробництва, обігу та маркування органічної продукції"</w:t>
      </w:r>
      <w:r>
        <w:rPr>
          <w:rStyle w:val="Emphasis"/>
          <w:rFonts w:ascii="Times New Roman" w:hAnsi="Times New Roman"/>
          <w:b w:val="false"/>
          <w:i w:val="false"/>
          <w:caps w:val="false"/>
          <w:smallCaps w:val="false"/>
          <w:color w:val="000000"/>
          <w:spacing w:val="0"/>
          <w:sz w:val="28"/>
          <w:szCs w:val="28"/>
          <w:u w:val="none"/>
        </w:rPr>
        <w:t xml:space="preserve">, </w:t>
      </w:r>
      <w:r>
        <w:rPr>
          <w:rStyle w:val="Emphasis"/>
          <w:rFonts w:ascii="Times New Roman" w:hAnsi="Times New Roman"/>
          <w:b w:val="false"/>
          <w:i w:val="false"/>
          <w:caps w:val="false"/>
          <w:smallCaps w:val="false"/>
          <w:color w:val="000000"/>
          <w:spacing w:val="0"/>
          <w:sz w:val="28"/>
          <w:szCs w:val="28"/>
        </w:rPr>
        <w:t>а також виданих відповідно до них нормативно-правових актів.</w:t>
      </w:r>
    </w:p>
    <w:p>
      <w:pPr>
        <w:pStyle w:val="BodyText"/>
        <w:widowControl/>
        <w:bidi w:val="0"/>
        <w:spacing w:lineRule="auto" w:line="240" w:before="0" w:after="0"/>
        <w:ind w:hanging="0" w:start="0" w:end="0"/>
        <w:jc w:val="both"/>
        <w:rPr>
          <w:rFonts w:ascii="Times New Roman" w:hAnsi="Times New Roman" w:eastAsia="Times New Roman" w:cs="Times New Roman"/>
          <w:color w:themeColor="text1" w:val="000000"/>
          <w:sz w:val="24"/>
          <w:szCs w:val="24"/>
          <w:lang w:eastAsia="uk-UA"/>
        </w:rPr>
      </w:pPr>
      <w:r>
        <w:rPr>
          <w:rStyle w:val="Emphasis"/>
          <w:rFonts w:eastAsia="Times New Roman" w:cs="Times New Roman" w:ascii="Times New Roman" w:hAnsi="Times New Roman"/>
          <w:b/>
          <w:i w:val="false"/>
          <w:caps w:val="false"/>
          <w:smallCaps w:val="false"/>
          <w:strike w:val="false"/>
          <w:dstrike w:val="false"/>
          <w:color w:val="333333"/>
          <w:spacing w:val="0"/>
          <w:sz w:val="24"/>
          <w:szCs w:val="24"/>
          <w:u w:val="none"/>
          <w:effect w:val="none"/>
          <w:lang w:eastAsia="uk-UA"/>
        </w:rPr>
        <w:tab/>
      </w:r>
      <w:r>
        <w:rPr>
          <w:rStyle w:val="Emphasis"/>
          <w:rFonts w:eastAsia="Times New Roman" w:cs="Times New Roman" w:ascii="Times New Roman" w:hAnsi="Times New Roman"/>
          <w:b/>
          <w:i w:val="false"/>
          <w:caps w:val="false"/>
          <w:smallCaps w:val="false"/>
          <w:strike w:val="false"/>
          <w:dstrike w:val="false"/>
          <w:color w:themeColor="text1" w:val="000000"/>
          <w:spacing w:val="0"/>
          <w:sz w:val="28"/>
          <w:szCs w:val="28"/>
          <w:u w:val="none"/>
          <w:effect w:val="none"/>
          <w:lang w:eastAsia="uk-UA"/>
        </w:rPr>
        <w:t xml:space="preserve">Статтєю 20 </w:t>
      </w:r>
      <w:r>
        <w:rPr>
          <w:rStyle w:val="Emphasis"/>
          <w:rFonts w:eastAsia="Times New Roman" w:cs="Times New Roman" w:ascii="Times New Roman" w:hAnsi="Times New Roman"/>
          <w:b w:val="false"/>
          <w:bCs w:val="false"/>
          <w:i w:val="false"/>
          <w:caps w:val="false"/>
          <w:smallCaps w:val="false"/>
          <w:strike w:val="false"/>
          <w:dstrike w:val="false"/>
          <w:color w:themeColor="text1" w:val="000000"/>
          <w:spacing w:val="0"/>
          <w:sz w:val="28"/>
          <w:szCs w:val="28"/>
          <w:u w:val="none"/>
          <w:effect w:val="none"/>
          <w:lang w:eastAsia="uk-UA"/>
        </w:rPr>
        <w:t>Закону визначені о</w:t>
      </w:r>
      <w:r>
        <w:rPr>
          <w:rStyle w:val="Emphasis"/>
          <w:rFonts w:eastAsia="Times New Roman" w:cs="Times New Roman" w:ascii="Times New Roman" w:hAnsi="Times New Roman"/>
          <w:b w:val="false"/>
          <w:i w:val="false"/>
          <w:caps w:val="false"/>
          <w:smallCaps w:val="false"/>
          <w:color w:themeColor="text1" w:val="000000"/>
          <w:spacing w:val="0"/>
          <w:sz w:val="28"/>
          <w:szCs w:val="28"/>
          <w:lang w:eastAsia="uk-UA"/>
        </w:rPr>
        <w:t xml:space="preserve">бов’язки операторів ринку щодо  </w:t>
      </w:r>
      <w:r>
        <w:rPr>
          <w:rFonts w:ascii="Times New Roman" w:hAnsi="Times New Roman"/>
          <w:b w:val="false"/>
          <w:i w:val="false"/>
          <w:caps w:val="false"/>
          <w:smallCaps w:val="false"/>
          <w:color w:val="000000"/>
          <w:spacing w:val="0"/>
          <w:sz w:val="28"/>
          <w:szCs w:val="28"/>
        </w:rPr>
        <w:t>відповідальності за виконання вимог законодавства про безпечність та окремі показники якості харчових продуктів у межах діяльності, яку вони здійснюють та зобов'язання щодо гігієнічних вимог до харчових продуктів на всіх стадіях їх виробництва та обігу;</w:t>
      </w:r>
    </w:p>
    <w:p>
      <w:pPr>
        <w:pStyle w:val="BodyText"/>
        <w:bidi w:val="0"/>
        <w:spacing w:lineRule="auto" w:line="240" w:before="0" w:after="26"/>
        <w:jc w:val="both"/>
        <w:rPr>
          <w:rFonts w:ascii="Times New Roman" w:hAnsi="Times New Roman" w:eastAsia="Times New Roman" w:cs="Times New Roman"/>
          <w:color w:themeColor="text1" w:val="000000"/>
          <w:sz w:val="24"/>
          <w:szCs w:val="24"/>
          <w:lang w:eastAsia="uk-UA"/>
        </w:rPr>
      </w:pPr>
      <w:r>
        <w:rPr>
          <w:rStyle w:val="Emphasis"/>
          <w:rFonts w:eastAsia="Times New Roman" w:cs="Times New Roman" w:ascii="Times New Roman" w:hAnsi="Times New Roman"/>
          <w:b w:val="false"/>
          <w:bCs w:val="false"/>
          <w:i w:val="false"/>
          <w:caps w:val="false"/>
          <w:smallCaps w:val="false"/>
          <w:strike w:val="false"/>
          <w:dstrike w:val="false"/>
          <w:color w:themeColor="text1" w:val="000000"/>
          <w:spacing w:val="0"/>
          <w:sz w:val="24"/>
          <w:szCs w:val="24"/>
          <w:u w:val="none"/>
          <w:effect w:val="none"/>
          <w:lang w:eastAsia="uk-UA"/>
        </w:rPr>
        <w:tab/>
      </w:r>
      <w:r>
        <w:rPr>
          <w:rFonts w:eastAsia="Times New Roman" w:cs="Times New Roman" w:ascii="Times New Roman" w:hAnsi="Times New Roman"/>
          <w:b/>
          <w:bCs/>
          <w:i w:val="false"/>
          <w:caps w:val="false"/>
          <w:smallCaps w:val="false"/>
          <w:strike w:val="false"/>
          <w:dstrike w:val="false"/>
          <w:color w:themeColor="text1" w:val="000000"/>
          <w:spacing w:val="0"/>
          <w:sz w:val="28"/>
          <w:szCs w:val="28"/>
          <w:u w:val="none"/>
          <w:effect w:val="none"/>
          <w:lang w:eastAsia="uk-UA"/>
        </w:rPr>
        <w:t>Стаття 25</w:t>
      </w:r>
      <w:r>
        <w:rPr>
          <w:rFonts w:eastAsia="Times New Roman" w:cs="Times New Roman" w:ascii="Times New Roman" w:hAnsi="Times New Roman"/>
          <w:b w:val="false"/>
          <w:bCs w:val="false"/>
          <w:i w:val="false"/>
          <w:caps w:val="false"/>
          <w:smallCaps w:val="false"/>
          <w:strike w:val="false"/>
          <w:dstrike w:val="false"/>
          <w:color w:themeColor="text1" w:val="000000"/>
          <w:spacing w:val="0"/>
          <w:sz w:val="28"/>
          <w:szCs w:val="28"/>
          <w:u w:val="none"/>
          <w:effect w:val="none"/>
          <w:lang w:eastAsia="uk-UA"/>
        </w:rPr>
        <w:t xml:space="preserve"> Закону про д</w:t>
      </w:r>
      <w:r>
        <w:rPr>
          <w:rFonts w:eastAsia="Times New Roman" w:cs="Times New Roman" w:ascii="Times New Roman" w:hAnsi="Times New Roman"/>
          <w:b w:val="false"/>
          <w:bCs w:val="false"/>
          <w:i w:val="false"/>
          <w:caps w:val="false"/>
          <w:smallCaps w:val="false"/>
          <w:color w:themeColor="text1" w:val="000000"/>
          <w:spacing w:val="0"/>
          <w:sz w:val="28"/>
          <w:szCs w:val="28"/>
          <w:lang w:eastAsia="uk-UA"/>
        </w:rPr>
        <w:t>ержавну реєстрація потужностей передбачає що:</w:t>
      </w:r>
    </w:p>
    <w:p>
      <w:pPr>
        <w:pStyle w:val="BodyText"/>
        <w:widowControl/>
        <w:bidi w:val="0"/>
        <w:spacing w:lineRule="auto" w:line="240" w:before="0" w:after="150"/>
        <w:ind w:firstLine="450" w:start="0" w:end="0"/>
        <w:jc w:val="both"/>
        <w:rPr>
          <w:rFonts w:ascii="Times New Roman" w:hAnsi="Times New Roman" w:eastAsia="Times New Roman" w:cs="Times New Roman"/>
          <w:color w:themeColor="text1" w:val="000000"/>
          <w:sz w:val="24"/>
          <w:szCs w:val="24"/>
          <w:lang w:eastAsia="uk-UA"/>
        </w:rPr>
      </w:pPr>
      <w:bookmarkStart w:id="0" w:name="n659"/>
      <w:bookmarkEnd w:id="0"/>
      <w:r>
        <w:rPr>
          <w:rFonts w:ascii="Times New Roman" w:hAnsi="Times New Roman"/>
          <w:b w:val="false"/>
          <w:i w:val="false"/>
          <w:caps w:val="false"/>
          <w:smallCaps w:val="false"/>
          <w:color w:val="000000"/>
          <w:spacing w:val="0"/>
          <w:sz w:val="28"/>
          <w:szCs w:val="28"/>
        </w:rPr>
        <w:t>1. Державній реєстрації підлягають потужності з виробництва та/або обігу харчових продуктів, на які не вимагається отримання експлуатаційного дозволу.</w:t>
      </w:r>
    </w:p>
    <w:p>
      <w:pPr>
        <w:pStyle w:val="BodyText"/>
        <w:widowControl/>
        <w:bidi w:val="0"/>
        <w:spacing w:lineRule="auto" w:line="240" w:before="0" w:after="150"/>
        <w:ind w:firstLine="450" w:start="0" w:end="0"/>
        <w:jc w:val="both"/>
        <w:rPr>
          <w:rFonts w:ascii="Times New Roman" w:hAnsi="Times New Roman" w:eastAsia="Times New Roman" w:cs="Times New Roman"/>
          <w:color w:themeColor="text1" w:val="000000"/>
          <w:sz w:val="24"/>
          <w:szCs w:val="24"/>
          <w:lang w:eastAsia="uk-UA"/>
        </w:rPr>
      </w:pPr>
      <w:bookmarkStart w:id="1" w:name="n1208"/>
      <w:bookmarkEnd w:id="1"/>
      <w:r>
        <w:rPr>
          <w:rFonts w:ascii="Times New Roman" w:hAnsi="Times New Roman"/>
          <w:b w:val="false"/>
          <w:i w:val="false"/>
          <w:caps w:val="false"/>
          <w:smallCaps w:val="false"/>
          <w:color w:val="000000"/>
          <w:spacing w:val="0"/>
          <w:sz w:val="28"/>
          <w:szCs w:val="28"/>
        </w:rPr>
        <w:t>Не підлягає державній реєстрації як окрема потужність транспортний засіб, що використовується оператором ринку у зв’язку з експлуатацією іншої належної йому зареєстрованої потужності або потужності, на яку видано експлуатаційний дозвіл. Транспортні засоби, що використовуються оператором ринку виключно для перевезення харчових продуктів, яке не пов’язане з експлуатацією належної йому зареєстрованої потужності або потужності, на яку видано експлуатаційний дозвіл, підлягають кумулятивній державній реєстрації, для якої подається одна заява (незалежно від кількості відповідних транспортних засобів) та за результатами якої присвоюється один особистий реєстраційний номер. Транспортний засіб, що використовується як потужність з реалізації харчових продуктів кінцевим споживачам, підлягає державній реєстрації як окрема потужність.</w:t>
      </w:r>
    </w:p>
    <w:p>
      <w:pPr>
        <w:pStyle w:val="BodyText"/>
        <w:widowControl/>
        <w:bidi w:val="0"/>
        <w:spacing w:lineRule="auto" w:line="240" w:before="0" w:after="150"/>
        <w:ind w:firstLine="450" w:start="0" w:end="0"/>
        <w:jc w:val="both"/>
        <w:rPr>
          <w:rFonts w:ascii="Times New Roman" w:hAnsi="Times New Roman" w:eastAsia="Times New Roman" w:cs="Times New Roman"/>
          <w:color w:themeColor="text1" w:val="000000"/>
          <w:sz w:val="24"/>
          <w:szCs w:val="24"/>
          <w:lang w:eastAsia="uk-UA"/>
        </w:rPr>
      </w:pPr>
      <w:bookmarkStart w:id="2" w:name="n660"/>
      <w:bookmarkEnd w:id="2"/>
      <w:r>
        <w:rPr>
          <w:rFonts w:ascii="Times New Roman" w:hAnsi="Times New Roman"/>
          <w:b w:val="false"/>
          <w:i w:val="false"/>
          <w:caps w:val="false"/>
          <w:smallCaps w:val="false"/>
          <w:color w:val="000000"/>
          <w:spacing w:val="0"/>
          <w:sz w:val="28"/>
          <w:szCs w:val="28"/>
        </w:rPr>
        <w:t>2. Державна реєстрація потужностей здійснюється компетентним органом шляхом внесення відповідної інформації до реєстру на безоплатній основі. Потужностям у реєстрі присвоюється особистий реєстраційний номер. Зміна найменування оператора потужності у зв’язку із зміною типу акціонерного товариства або у зв’язку з перетворенням акціонерного товариства в інше господарське товариство не є підставою для звернення оператора до компетентного органу із заявою про внесення змін до реєстру потужностей у частині найменування такого оператора та не є підставою для внесення таких змін до реєстру. У разі звернення оператора, найменування якого було змінено, до компетентного органу з письмовою заявою про внесення змін до реєстру в частині нового найменування такого оператора компетентний орган безоплатно вносить такі зміни до реєстру, про що письмово повідомляє оператора.</w:t>
      </w:r>
    </w:p>
    <w:p>
      <w:pPr>
        <w:pStyle w:val="BodyText"/>
        <w:widowControl/>
        <w:bidi w:val="0"/>
        <w:spacing w:lineRule="auto" w:line="240" w:before="0" w:after="150"/>
        <w:ind w:firstLine="450" w:start="0" w:end="0"/>
        <w:jc w:val="both"/>
        <w:rPr>
          <w:rFonts w:ascii="Times New Roman" w:hAnsi="Times New Roman" w:eastAsia="Times New Roman" w:cs="Times New Roman"/>
          <w:color w:themeColor="text1" w:val="000000"/>
          <w:sz w:val="24"/>
          <w:szCs w:val="24"/>
          <w:lang w:eastAsia="uk-UA"/>
        </w:rPr>
      </w:pPr>
      <w:bookmarkStart w:id="3" w:name="n1389"/>
      <w:bookmarkEnd w:id="3"/>
      <w:r>
        <w:rPr>
          <w:rFonts w:ascii="Times New Roman" w:hAnsi="Times New Roman"/>
          <w:b w:val="false"/>
          <w:i w:val="false"/>
          <w:caps w:val="false"/>
          <w:smallCaps w:val="false"/>
          <w:color w:val="000000"/>
          <w:spacing w:val="0"/>
          <w:sz w:val="28"/>
          <w:szCs w:val="28"/>
        </w:rPr>
        <w:t>Приватизація єдиного майнового комплексу державного або комунального підприємства - оператора ринку, потужності якого були попередньо зареєстровані, є підставою для внесення змін до реєстру, за умови збереження діяльності з виробництва та/або обігу харчових продуктів тваринного походження. Компетентний орган за заявою суб’єкта господарювання, який приватизував єдиний майновий комплекс такого державного або комунального підприємства, вносить зміни до реєстру протягом 10 календарних днів з дня надходження заяви, про що письмово повідомляє заявника.</w:t>
      </w:r>
    </w:p>
    <w:p>
      <w:pPr>
        <w:pStyle w:val="BodyText"/>
        <w:widowControl/>
        <w:bidi w:val="0"/>
        <w:spacing w:lineRule="auto" w:line="240" w:before="0" w:after="0"/>
        <w:ind w:firstLine="450" w:start="0" w:end="0"/>
        <w:jc w:val="both"/>
        <w:rPr>
          <w:rFonts w:ascii="Times New Roman" w:hAnsi="Times New Roman" w:eastAsia="Times New Roman" w:cs="Times New Roman"/>
          <w:color w:themeColor="text1" w:val="000000"/>
          <w:sz w:val="24"/>
          <w:szCs w:val="24"/>
          <w:lang w:eastAsia="uk-UA"/>
        </w:rPr>
      </w:pPr>
      <w:bookmarkStart w:id="4" w:name="n661"/>
      <w:bookmarkEnd w:id="4"/>
      <w:r>
        <w:rPr>
          <w:rFonts w:ascii="Times New Roman" w:hAnsi="Times New Roman"/>
          <w:b w:val="false"/>
          <w:i w:val="false"/>
          <w:caps w:val="false"/>
          <w:smallCaps w:val="false"/>
          <w:color w:val="000000"/>
          <w:spacing w:val="0"/>
          <w:sz w:val="28"/>
          <w:szCs w:val="28"/>
        </w:rPr>
        <w:t>3. Не пізніше ніж за 10 календарних днів до початку роботи потужності оператор ринку зобов’язаний подати (надіслати) до територіального органу компетентного органу заяву про державну реєстрацію потужності в паперовій або електронній формі, в якій зазначаються найменування, ідентифікаційний код згідно з Єдиним державним реєстром юридичних осіб, фізичних осіб - підприємців та громадських формувань, місцезнаходження або прізвище, ім’я,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місце проживання оператора ринку, назва (опис) потужності, її адреса, заплановані види діяльності та перелік харчових продуктів, виробництво та/або обіг яких планується здійснювати, вид оператора ринку за класифікацією суб’єктів господарювання, визначеною</w:t>
      </w:r>
      <w:r>
        <w:rPr>
          <w:rFonts w:ascii="Times New Roman" w:hAnsi="Times New Roman"/>
          <w:b w:val="false"/>
          <w:i w:val="false"/>
          <w:caps w:val="false"/>
          <w:smallCaps w:val="false"/>
          <w:color w:val="000000"/>
          <w:spacing w:val="0"/>
          <w:sz w:val="28"/>
          <w:szCs w:val="28"/>
          <w:u w:val="single"/>
        </w:rPr>
        <w:t xml:space="preserve"> </w:t>
      </w:r>
      <w:r>
        <w:rPr>
          <w:rStyle w:val="Hyperlink"/>
          <w:rFonts w:ascii="Times New Roman" w:hAnsi="Times New Roman"/>
          <w:b w:val="false"/>
          <w:i w:val="false"/>
          <w:caps w:val="false"/>
          <w:smallCaps w:val="false"/>
          <w:color w:val="000000"/>
          <w:spacing w:val="0"/>
          <w:sz w:val="28"/>
          <w:szCs w:val="28"/>
          <w:u w:val="none"/>
          <w:shd w:fill="auto" w:val="clear"/>
        </w:rPr>
        <w:t xml:space="preserve">Господарським кодексом України </w:t>
      </w:r>
      <w:r>
        <w:rPr>
          <w:rFonts w:ascii="Times New Roman" w:hAnsi="Times New Roman"/>
          <w:b w:val="false"/>
          <w:i w:val="false"/>
          <w:caps w:val="false"/>
          <w:smallCaps w:val="false"/>
          <w:color w:val="000000"/>
          <w:spacing w:val="0"/>
          <w:sz w:val="28"/>
          <w:szCs w:val="28"/>
          <w:u w:val="none"/>
        </w:rPr>
        <w:t>(суб’єкт мікро-, малого, середнього або</w:t>
      </w:r>
      <w:r>
        <w:rPr>
          <w:rFonts w:ascii="Times New Roman" w:hAnsi="Times New Roman"/>
          <w:b w:val="false"/>
          <w:i w:val="false"/>
          <w:caps w:val="false"/>
          <w:smallCaps w:val="false"/>
          <w:color w:val="000000"/>
          <w:spacing w:val="0"/>
          <w:sz w:val="28"/>
          <w:szCs w:val="28"/>
        </w:rPr>
        <w:t xml:space="preserve"> великого підприємництва).</w:t>
      </w:r>
    </w:p>
    <w:p>
      <w:pPr>
        <w:pStyle w:val="BodyText"/>
        <w:widowControl/>
        <w:bidi w:val="0"/>
        <w:spacing w:lineRule="auto" w:line="240" w:before="0" w:after="0"/>
        <w:ind w:hanging="0" w:start="0" w:end="0"/>
        <w:jc w:val="both"/>
        <w:rPr>
          <w:rFonts w:ascii="Times New Roman" w:hAnsi="Times New Roman" w:eastAsia="Times New Roman" w:cs="Times New Roman"/>
          <w:color w:themeColor="text1" w:val="000000"/>
          <w:sz w:val="24"/>
          <w:szCs w:val="24"/>
          <w:lang w:eastAsia="uk-UA"/>
        </w:rPr>
      </w:pPr>
      <w:bookmarkStart w:id="5" w:name="n1642"/>
      <w:bookmarkEnd w:id="5"/>
      <w:r>
        <w:rPr>
          <w:rStyle w:val="Emphasis"/>
          <w:rFonts w:ascii="Times New Roman" w:hAnsi="Times New Roman"/>
          <w:b w:val="false"/>
          <w:i/>
          <w:caps w:val="false"/>
          <w:smallCaps w:val="false"/>
          <w:strike w:val="false"/>
          <w:dstrike w:val="false"/>
          <w:color w:val="000000"/>
          <w:spacing w:val="0"/>
          <w:sz w:val="28"/>
          <w:szCs w:val="28"/>
          <w:u w:val="none"/>
          <w:effect w:val="none"/>
        </w:rPr>
        <w:tab/>
      </w:r>
      <w:r>
        <w:rPr>
          <w:rFonts w:ascii="Times New Roman" w:hAnsi="Times New Roman"/>
          <w:b w:val="false"/>
          <w:i w:val="false"/>
          <w:caps w:val="false"/>
          <w:smallCaps w:val="false"/>
          <w:color w:val="000000"/>
          <w:spacing w:val="0"/>
          <w:sz w:val="28"/>
          <w:szCs w:val="28"/>
        </w:rPr>
        <w:t>Виробники ремісничих харчових продуктів та харчових продуктів тваринного походження на малих потужностях з виробництва харчових продуктів тваринного походження до заяви додають також інформацію, яка дає змогу ідентифікувати такі харчові продукти, та декларують обсяги виробництва на тиждень у середньому протягом року.</w:t>
      </w:r>
    </w:p>
    <w:p>
      <w:pPr>
        <w:pStyle w:val="BodyText"/>
        <w:widowControl/>
        <w:bidi w:val="0"/>
        <w:spacing w:lineRule="auto" w:line="240" w:before="0" w:after="0"/>
        <w:ind w:firstLine="450" w:start="0" w:end="0"/>
        <w:jc w:val="both"/>
        <w:rPr>
          <w:rFonts w:ascii="Times New Roman" w:hAnsi="Times New Roman" w:eastAsia="Times New Roman" w:cs="Times New Roman"/>
          <w:color w:themeColor="text1" w:val="000000"/>
          <w:sz w:val="24"/>
          <w:szCs w:val="24"/>
          <w:lang w:eastAsia="uk-UA"/>
        </w:rPr>
      </w:pPr>
      <w:bookmarkStart w:id="6" w:name="n1643"/>
      <w:bookmarkEnd w:id="6"/>
      <w:r>
        <w:rPr>
          <w:rFonts w:ascii="Times New Roman" w:hAnsi="Times New Roman"/>
          <w:b w:val="false"/>
          <w:i w:val="false"/>
          <w:caps w:val="false"/>
          <w:smallCaps w:val="false"/>
          <w:color w:val="000000"/>
          <w:spacing w:val="0"/>
          <w:sz w:val="28"/>
          <w:szCs w:val="28"/>
        </w:rPr>
        <w:t>У разі подання заяви в електронній формі засобами Єдиного державного вебпорталу електронних послуг (далі - Портал Дія) така заява формується в довільній формі, придатній для сприйняття її змісту, відповідно до відомостей, передбачених для цієї заяви.</w:t>
      </w:r>
    </w:p>
    <w:p>
      <w:pPr>
        <w:pStyle w:val="BodyText"/>
        <w:widowControl/>
        <w:bidi w:val="0"/>
        <w:spacing w:lineRule="auto" w:line="240" w:before="0" w:after="0"/>
        <w:ind w:firstLine="450" w:start="0" w:end="0"/>
        <w:jc w:val="both"/>
        <w:rPr>
          <w:rFonts w:ascii="Times New Roman" w:hAnsi="Times New Roman" w:eastAsia="Times New Roman" w:cs="Times New Roman"/>
          <w:color w:themeColor="text1" w:val="000000"/>
          <w:sz w:val="24"/>
          <w:szCs w:val="24"/>
          <w:lang w:eastAsia="uk-UA"/>
        </w:rPr>
      </w:pPr>
      <w:bookmarkStart w:id="7" w:name="n663"/>
      <w:bookmarkEnd w:id="7"/>
      <w:r>
        <w:rPr>
          <w:rFonts w:ascii="Times New Roman" w:hAnsi="Times New Roman"/>
          <w:b w:val="false"/>
          <w:i w:val="false"/>
          <w:caps w:val="false"/>
          <w:smallCaps w:val="false"/>
          <w:color w:val="000000"/>
          <w:spacing w:val="0"/>
          <w:sz w:val="28"/>
          <w:szCs w:val="28"/>
        </w:rPr>
        <w:t>4. Заява про державну реєстрацію потужності засвідчується підписом оператора ринку або уповноваженої ним особи та реєструється територіальним органом компетентного органу в день її надходження.</w:t>
      </w:r>
    </w:p>
    <w:p>
      <w:pPr>
        <w:pStyle w:val="BodyText"/>
        <w:widowControl/>
        <w:bidi w:val="0"/>
        <w:spacing w:lineRule="auto" w:line="240" w:before="0" w:after="0"/>
        <w:ind w:firstLine="450" w:start="0" w:end="0"/>
        <w:jc w:val="both"/>
        <w:rPr>
          <w:rFonts w:ascii="Times New Roman" w:hAnsi="Times New Roman" w:eastAsia="Times New Roman" w:cs="Times New Roman"/>
          <w:color w:themeColor="text1" w:val="000000"/>
          <w:sz w:val="24"/>
          <w:szCs w:val="24"/>
          <w:lang w:eastAsia="uk-UA"/>
        </w:rPr>
      </w:pPr>
      <w:bookmarkStart w:id="8" w:name="n664"/>
      <w:bookmarkEnd w:id="8"/>
      <w:r>
        <w:rPr>
          <w:rFonts w:ascii="Times New Roman" w:hAnsi="Times New Roman"/>
          <w:b w:val="false"/>
          <w:i w:val="false"/>
          <w:caps w:val="false"/>
          <w:smallCaps w:val="false"/>
          <w:color w:val="000000"/>
          <w:spacing w:val="0"/>
          <w:sz w:val="28"/>
          <w:szCs w:val="28"/>
        </w:rPr>
        <w:t>5. Підставою для відмови у державній реєстрації потужності є надання неповної інформації або наявність раніше прийнятого рішення про державну реєстрацію цієї потужності. Відмова у державній реєстрації потужностей з інших підстав не дозволяється. У рішенні про відмову в державній реєстрації потужності обов’язково зазначаються підстава для відмови та фактичні обставини, що підтверджують наявність такої підстави.</w:t>
      </w:r>
    </w:p>
    <w:p>
      <w:pPr>
        <w:pStyle w:val="BodyText"/>
        <w:widowControl/>
        <w:bidi w:val="0"/>
        <w:spacing w:lineRule="auto" w:line="240" w:before="0" w:after="0"/>
        <w:ind w:firstLine="450" w:start="0" w:end="0"/>
        <w:jc w:val="both"/>
        <w:rPr>
          <w:rFonts w:ascii="Times New Roman" w:hAnsi="Times New Roman" w:eastAsia="Times New Roman" w:cs="Times New Roman"/>
          <w:color w:themeColor="text1" w:val="000000"/>
          <w:sz w:val="24"/>
          <w:szCs w:val="24"/>
          <w:lang w:eastAsia="uk-UA"/>
        </w:rPr>
      </w:pPr>
      <w:bookmarkStart w:id="9" w:name="n667"/>
      <w:bookmarkEnd w:id="9"/>
      <w:r>
        <w:rPr>
          <w:rFonts w:ascii="Times New Roman" w:hAnsi="Times New Roman"/>
          <w:b w:val="false"/>
          <w:i w:val="false"/>
          <w:caps w:val="false"/>
          <w:smallCaps w:val="false"/>
          <w:color w:val="000000"/>
          <w:spacing w:val="0"/>
          <w:sz w:val="28"/>
          <w:szCs w:val="28"/>
        </w:rPr>
        <w:t>6. Рішення про державну реєстрацію потужності або про відмову у такій реєстрації приймається протягом 10 календарних днів після отримання відповідної заяви оператора ринку. Копія рішення про державну реєстрацію потужності або про відмову у такій реєстрації надається (надсилається) оператору ринку протягом трьох робочих днів з дня його прийняття.</w:t>
      </w:r>
    </w:p>
    <w:p>
      <w:pPr>
        <w:pStyle w:val="BodyText"/>
        <w:widowControl/>
        <w:bidi w:val="0"/>
        <w:spacing w:lineRule="auto" w:line="240" w:before="0" w:after="0"/>
        <w:ind w:firstLine="450" w:start="0" w:end="0"/>
        <w:jc w:val="both"/>
        <w:rPr>
          <w:rFonts w:ascii="Times New Roman" w:hAnsi="Times New Roman" w:eastAsia="Times New Roman" w:cs="Times New Roman"/>
          <w:color w:themeColor="text1" w:val="000000"/>
          <w:sz w:val="24"/>
          <w:szCs w:val="24"/>
          <w:lang w:eastAsia="uk-UA"/>
        </w:rPr>
      </w:pPr>
      <w:bookmarkStart w:id="10" w:name="n1646"/>
      <w:bookmarkEnd w:id="10"/>
      <w:r>
        <w:rPr>
          <w:rFonts w:ascii="Times New Roman" w:hAnsi="Times New Roman"/>
          <w:b w:val="false"/>
          <w:i w:val="false"/>
          <w:caps w:val="false"/>
          <w:smallCaps w:val="false"/>
          <w:color w:val="000000"/>
          <w:spacing w:val="0"/>
          <w:sz w:val="28"/>
          <w:szCs w:val="28"/>
        </w:rPr>
        <w:t>У разі подання заяви через Портал Дія (за наявності технічної можливості) або інші електронні інформаційні ресурси компетентного органу державна реєстрація потужності здійснюється автоматично, в режимі реального часу, шляхом внесення інформації, передбаченої порядком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pPr>
        <w:pStyle w:val="BodyText"/>
        <w:widowControl/>
        <w:bidi w:val="0"/>
        <w:spacing w:lineRule="auto" w:line="240" w:before="0" w:after="36"/>
        <w:ind w:firstLine="450" w:start="0" w:end="0"/>
        <w:jc w:val="both"/>
        <w:rPr>
          <w:rFonts w:ascii="Times New Roman" w:hAnsi="Times New Roman" w:eastAsia="Times New Roman" w:cs="Times New Roman"/>
          <w:color w:themeColor="text1" w:val="000000"/>
          <w:sz w:val="24"/>
          <w:szCs w:val="24"/>
          <w:lang w:eastAsia="uk-UA"/>
        </w:rPr>
      </w:pPr>
      <w:bookmarkStart w:id="11" w:name="n668"/>
      <w:bookmarkEnd w:id="11"/>
      <w:r>
        <w:rPr>
          <w:rFonts w:ascii="Times New Roman" w:hAnsi="Times New Roman"/>
          <w:b w:val="false"/>
          <w:i w:val="false"/>
          <w:caps w:val="false"/>
          <w:smallCaps w:val="false"/>
          <w:color w:val="000000"/>
          <w:spacing w:val="0"/>
          <w:sz w:val="28"/>
          <w:szCs w:val="28"/>
        </w:rPr>
        <w:t>7. Оператор ринку має право розпочати експлуатацію потужності за принципом мовчазної згоди, якщо протягом 15 робочих днів після подання ним заяви про державну реєстрацію потужності територіальний орган компетентного органу не прийняв рішення про відмову у державній реєстрації потужності або не надав копії такого рішення оператору ринку.</w:t>
      </w:r>
    </w:p>
    <w:p>
      <w:pPr>
        <w:pStyle w:val="BodyText"/>
        <w:widowControl/>
        <w:bidi w:val="0"/>
        <w:spacing w:lineRule="auto" w:line="240" w:before="0" w:after="0"/>
        <w:ind w:firstLine="450" w:start="0" w:end="0"/>
        <w:jc w:val="both"/>
        <w:rPr>
          <w:rFonts w:ascii="Times New Roman" w:hAnsi="Times New Roman" w:eastAsia="Times New Roman" w:cs="Times New Roman"/>
          <w:color w:themeColor="text1" w:val="000000"/>
          <w:sz w:val="24"/>
          <w:szCs w:val="24"/>
          <w:lang w:eastAsia="uk-UA"/>
        </w:rPr>
      </w:pPr>
      <w:bookmarkStart w:id="12" w:name="n669"/>
      <w:bookmarkEnd w:id="12"/>
      <w:r>
        <w:rPr>
          <w:rFonts w:ascii="Times New Roman" w:hAnsi="Times New Roman"/>
          <w:b w:val="false"/>
          <w:i w:val="false"/>
          <w:caps w:val="false"/>
          <w:smallCaps w:val="false"/>
          <w:color w:val="000000"/>
          <w:spacing w:val="0"/>
          <w:sz w:val="28"/>
          <w:szCs w:val="28"/>
        </w:rPr>
        <w:t>8. Оператор ринку зобов’язаний протягом 10 робочих днів повідомляти територіальний орган компетентного органу про зміни у своїй діяльності, що зумовлюють необхідність внесення змін до відомостей державного реєстру потужностей операторів ринку, а також про припинення використання потужності.</w:t>
      </w:r>
    </w:p>
    <w:p>
      <w:pPr>
        <w:pStyle w:val="BodyText"/>
        <w:widowControl/>
        <w:bidi w:val="0"/>
        <w:spacing w:lineRule="auto" w:line="240" w:before="0" w:after="0"/>
        <w:ind w:firstLine="450" w:start="0" w:end="0"/>
        <w:jc w:val="both"/>
        <w:rPr>
          <w:rFonts w:ascii="Times New Roman" w:hAnsi="Times New Roman" w:eastAsia="Times New Roman" w:cs="Times New Roman"/>
          <w:color w:themeColor="text1" w:val="000000"/>
          <w:sz w:val="24"/>
          <w:szCs w:val="24"/>
          <w:lang w:eastAsia="uk-UA"/>
        </w:rPr>
      </w:pPr>
      <w:bookmarkStart w:id="13" w:name="n670"/>
      <w:bookmarkEnd w:id="13"/>
      <w:r>
        <w:rPr>
          <w:rFonts w:ascii="Times New Roman" w:hAnsi="Times New Roman"/>
          <w:b w:val="false"/>
          <w:i w:val="false"/>
          <w:caps w:val="false"/>
          <w:smallCaps w:val="false"/>
          <w:color w:val="000000"/>
          <w:spacing w:val="0"/>
          <w:sz w:val="28"/>
          <w:szCs w:val="28"/>
        </w:rPr>
        <w:t>9. Якщо за результатами здійснення заходу державного контролю виявлено незареєстровану потужність, обов’язковість державної реєстрації якої встановлено цим Законом, та отримано інформацію, достатню для її державної реєстрації, територіальний орган компетентного органу здійснює державну реєстрацію такої потужності з власної ініціативи, про що повідомляє оператора ринку.</w:t>
      </w:r>
    </w:p>
    <w:p>
      <w:pPr>
        <w:pStyle w:val="BodyText"/>
        <w:widowControl/>
        <w:bidi w:val="0"/>
        <w:spacing w:lineRule="auto" w:line="240" w:before="0" w:after="150"/>
        <w:ind w:firstLine="450" w:start="0" w:end="0"/>
        <w:jc w:val="both"/>
        <w:rPr>
          <w:rFonts w:ascii="Times New Roman" w:hAnsi="Times New Roman" w:eastAsia="Times New Roman" w:cs="Times New Roman"/>
          <w:color w:themeColor="text1" w:val="000000"/>
          <w:sz w:val="24"/>
          <w:szCs w:val="24"/>
          <w:lang w:eastAsia="uk-UA"/>
        </w:rPr>
      </w:pPr>
      <w:bookmarkStart w:id="14" w:name="n1272"/>
      <w:bookmarkEnd w:id="14"/>
      <w:r>
        <w:rPr>
          <w:rFonts w:ascii="Times New Roman" w:hAnsi="Times New Roman"/>
          <w:b w:val="false"/>
          <w:i w:val="false"/>
          <w:caps w:val="false"/>
          <w:smallCaps w:val="false"/>
          <w:color w:val="000000"/>
          <w:spacing w:val="0"/>
          <w:sz w:val="28"/>
          <w:szCs w:val="28"/>
        </w:rPr>
        <w:t>10. Компетентний орган забезпечує відкритий та безоплатний доступ до державного реєстру потужностей операторів ринку шляхом його розміщення на своєму офіційному веб-сайті.</w:t>
      </w:r>
    </w:p>
    <w:p>
      <w:pPr>
        <w:pStyle w:val="BodyText"/>
        <w:widowControl/>
        <w:bidi w:val="0"/>
        <w:spacing w:lineRule="auto" w:line="240" w:before="0" w:after="150"/>
        <w:ind w:firstLine="450" w:start="0" w:end="0"/>
        <w:jc w:val="both"/>
        <w:rPr>
          <w:rFonts w:ascii="Times New Roman" w:hAnsi="Times New Roman" w:eastAsia="Times New Roman" w:cs="Times New Roman"/>
          <w:color w:themeColor="text1" w:val="000000"/>
          <w:sz w:val="24"/>
          <w:szCs w:val="24"/>
          <w:lang w:eastAsia="uk-UA"/>
        </w:rPr>
      </w:pPr>
      <w:r>
        <w:rPr>
          <w:rFonts w:eastAsia="Times New Roman" w:cs="Times New Roman" w:ascii="Times New Roman" w:hAnsi="Times New Roman"/>
          <w:color w:themeColor="text1" w:val="000000"/>
          <w:sz w:val="24"/>
          <w:szCs w:val="24"/>
          <w:lang w:eastAsia="uk-UA"/>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OpenSymbol">
    <w:altName w:val="Arial Unicode MS"/>
    <w:charset w:val="cc" w:characterSet="windows-1251"/>
    <w:family w:val="roman"/>
    <w:pitch w:val="variable"/>
  </w:font>
  <w:font w:name="Liberation Sans">
    <w:altName w:val="Arial"/>
    <w:charset w:val="cc" w:characterSet="windows-1251"/>
    <w:family w:val="roman"/>
    <w:pitch w:val="variable"/>
  </w:font>
  <w:font w:name="Times New Roman">
    <w:charset w:val="cc" w:characterSet="windows-1251"/>
    <w:family w:val="roman"/>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360"/>
      </w:pPr>
      <w:rPr>
        <w:rFonts w:ascii="Wingdings" w:hAnsi="Wingdings" w:cs="Wingdings" w:hint="default"/>
      </w:rPr>
    </w:lvl>
    <w:lvl w:ilvl="1">
      <w:start w:val="1"/>
      <w:numFmt w:val="bullet"/>
      <w:lvlText w:val=""/>
      <w:lvlJc w:val="start"/>
      <w:pPr>
        <w:tabs>
          <w:tab w:val="num" w:pos="1080"/>
        </w:tabs>
        <w:ind w:start="1080" w:hanging="360"/>
      </w:pPr>
      <w:rPr>
        <w:rFonts w:ascii="Wingdings" w:hAnsi="Wingdings" w:cs="Wingdings" w:hint="default"/>
      </w:rPr>
    </w:lvl>
    <w:lvl w:ilvl="2">
      <w:start w:val="1"/>
      <w:numFmt w:val="bullet"/>
      <w:lvlText w:val=""/>
      <w:lvlJc w:val="start"/>
      <w:pPr>
        <w:tabs>
          <w:tab w:val="num" w:pos="1440"/>
        </w:tabs>
        <w:ind w:start="1440" w:hanging="360"/>
      </w:pPr>
      <w:rPr>
        <w:rFonts w:ascii="Wingdings" w:hAnsi="Wingdings" w:cs="Wingdings" w:hint="default"/>
      </w:rPr>
    </w:lvl>
    <w:lvl w:ilvl="3">
      <w:start w:val="1"/>
      <w:numFmt w:val="bullet"/>
      <w:lvlText w:val=""/>
      <w:lvlJc w:val="start"/>
      <w:pPr>
        <w:tabs>
          <w:tab w:val="num" w:pos="1800"/>
        </w:tabs>
        <w:ind w:start="1800" w:hanging="360"/>
      </w:pPr>
      <w:rPr>
        <w:rFonts w:ascii="Wingdings" w:hAnsi="Wingdings" w:cs="Wingdings" w:hint="default"/>
      </w:rPr>
    </w:lvl>
    <w:lvl w:ilvl="4">
      <w:start w:val="1"/>
      <w:numFmt w:val="bullet"/>
      <w:lvlText w:val=""/>
      <w:lvlJc w:val="start"/>
      <w:pPr>
        <w:tabs>
          <w:tab w:val="num" w:pos="2160"/>
        </w:tabs>
        <w:ind w:start="2160" w:hanging="360"/>
      </w:pPr>
      <w:rPr>
        <w:rFonts w:ascii="Wingdings" w:hAnsi="Wingdings" w:cs="Wingdings" w:hint="default"/>
      </w:rPr>
    </w:lvl>
    <w:lvl w:ilvl="5">
      <w:start w:val="1"/>
      <w:numFmt w:val="bullet"/>
      <w:lvlText w:val=""/>
      <w:lvlJc w:val="start"/>
      <w:pPr>
        <w:tabs>
          <w:tab w:val="num" w:pos="2520"/>
        </w:tabs>
        <w:ind w:start="2520" w:hanging="360"/>
      </w:pPr>
      <w:rPr>
        <w:rFonts w:ascii="Wingdings" w:hAnsi="Wingdings" w:cs="Wingdings" w:hint="default"/>
      </w:rPr>
    </w:lvl>
    <w:lvl w:ilvl="6">
      <w:start w:val="1"/>
      <w:numFmt w:val="bullet"/>
      <w:lvlText w:val=""/>
      <w:lvlJc w:val="start"/>
      <w:pPr>
        <w:tabs>
          <w:tab w:val="num" w:pos="2880"/>
        </w:tabs>
        <w:ind w:start="2880" w:hanging="360"/>
      </w:pPr>
      <w:rPr>
        <w:rFonts w:ascii="Wingdings" w:hAnsi="Wingdings" w:cs="Wingdings" w:hint="default"/>
      </w:rPr>
    </w:lvl>
    <w:lvl w:ilvl="7">
      <w:start w:val="1"/>
      <w:numFmt w:val="bullet"/>
      <w:lvlText w:val=""/>
      <w:lvlJc w:val="start"/>
      <w:pPr>
        <w:tabs>
          <w:tab w:val="num" w:pos="3240"/>
        </w:tabs>
        <w:ind w:start="3240" w:hanging="360"/>
      </w:pPr>
      <w:rPr>
        <w:rFonts w:ascii="Wingdings" w:hAnsi="Wingdings" w:cs="Wingdings" w:hint="default"/>
      </w:rPr>
    </w:lvl>
    <w:lvl w:ilvl="8">
      <w:start w:val="1"/>
      <w:numFmt w:val="bullet"/>
      <w:lvlText w:val=""/>
      <w:lvlJc w:val="start"/>
      <w:pPr>
        <w:tabs>
          <w:tab w:val="num" w:pos="3600"/>
        </w:tabs>
        <w:ind w:start="3600" w:hanging="360"/>
      </w:pPr>
      <w:rPr>
        <w:rFonts w:ascii="Wingdings" w:hAnsi="Wingdings" w:cs="Wingdings" w:hint="default"/>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Arial"/>
      <w:color w:val="auto"/>
      <w:kern w:val="2"/>
      <w:sz w:val="24"/>
      <w:szCs w:val="24"/>
      <w:lang w:val="uk-UA" w:eastAsia="zh-CN" w:bidi="hi-IN"/>
    </w:rPr>
  </w:style>
  <w:style w:type="character" w:styleId="Hyperlink">
    <w:name w:val="Hyperlink"/>
    <w:rPr>
      <w:color w:val="000080"/>
      <w:u w:val="single"/>
    </w:rPr>
  </w:style>
  <w:style w:type="character" w:styleId="Style14">
    <w:name w:val="Маркери"/>
    <w:qFormat/>
    <w:rPr>
      <w:rFonts w:ascii="OpenSymbol" w:hAnsi="OpenSymbol" w:eastAsia="OpenSymbol" w:cs="OpenSymbol"/>
    </w:rPr>
  </w:style>
  <w:style w:type="character" w:styleId="Strong">
    <w:name w:val="Strong"/>
    <w:qFormat/>
    <w:rPr>
      <w:b/>
      <w:bCs/>
    </w:rPr>
  </w:style>
  <w:style w:type="character" w:styleId="Emphasis">
    <w:name w:val="Emphasis"/>
    <w:qFormat/>
    <w:rPr>
      <w:i/>
      <w:iCs/>
    </w:rPr>
  </w:style>
  <w:style w:type="paragraph" w:styleId="Style15">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Style17">
    <w:name w:val="Вміст таблиці"/>
    <w:basedOn w:val="Normal"/>
    <w:qFormat/>
    <w:pPr>
      <w:widowControl w:val="false"/>
      <w:suppressLineNumbers/>
    </w:pPr>
    <w:rPr/>
  </w:style>
  <w:style w:type="paragraph" w:styleId="Style18">
    <w:name w:val="Заголовок таблиці"/>
    <w:basedOn w:val="Style17"/>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342</TotalTime>
  <Application>LibreOffice/7.6.0.3$Windows_X86_64 LibreOffice_project/69edd8b8ebc41d00b4de3915dc82f8f0fc3b6265</Application>
  <AppVersion>15.0000</AppVersion>
  <Pages>4</Pages>
  <Words>1299</Words>
  <Characters>9036</Characters>
  <CharactersWithSpaces>10319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2024-02-07T13:28:36Z</dcterms:created>
  <dc:creator/>
  <dc:description/>
  <dc:language>uk-UA</dc:language>
  <cp:lastModifiedBy/>
  <cp:lastPrinted>2024-02-08T12:05:16Z</cp:lastPrinted>
  <dcterms:modified xsi:type="dcterms:W3CDTF">2024-02-09T10:56:31Z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