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8CFC" w14:textId="77777777" w:rsidR="004F5F34" w:rsidRDefault="004035B7">
      <w:pPr>
        <w:spacing w:after="0" w:line="240" w:lineRule="auto"/>
        <w:jc w:val="center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ДО УВАГИ СУБ'ЄКТІВ ГОСПОДАРЮВАННЯ:</w:t>
      </w:r>
    </w:p>
    <w:p w14:paraId="5A3162FB" w14:textId="77777777" w:rsidR="004F5F34" w:rsidRDefault="004035B7">
      <w:pPr>
        <w:spacing w:line="240" w:lineRule="auto"/>
        <w:jc w:val="center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правила торговельного обслуговування споживачів</w:t>
      </w:r>
    </w:p>
    <w:p w14:paraId="33AF234E" w14:textId="77777777" w:rsidR="004F5F34" w:rsidRDefault="004F5F3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60EA454B" w14:textId="77777777" w:rsidR="004F5F34" w:rsidRDefault="004035B7">
      <w:pPr>
        <w:ind w:firstLine="72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Суб'єкти     господарювання     зобов'язані забезпечити реалізацію прав споживачів, визначених Господарським і Цивільним кодексами України, Законом України "Про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захист прав споживачів", іншими актами законодавства що регулюють торговельну діяльність.</w:t>
      </w:r>
    </w:p>
    <w:p w14:paraId="167145E9" w14:textId="77777777" w:rsidR="004F5F34" w:rsidRDefault="004035B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☑</w:t>
      </w:r>
      <w:r>
        <w:rPr>
          <w:rFonts w:ascii="Arial" w:hAnsi="Arial" w:cs="Arial"/>
          <w:sz w:val="24"/>
          <w:szCs w:val="24"/>
        </w:rPr>
        <w:t>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Суб'єкт господарювання зобов'язаний:</w:t>
      </w:r>
    </w:p>
    <w:p w14:paraId="1293B232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🔷</w:t>
      </w:r>
      <w:r>
        <w:rPr>
          <w:rFonts w:ascii="Arial" w:hAnsi="Arial" w:cs="Arial"/>
          <w:sz w:val="24"/>
          <w:szCs w:val="24"/>
        </w:rPr>
        <w:t xml:space="preserve">надавати споживачеві (покупцеві) у доступній формі необхідну, достовірну  та своєчасну інформацію про товари; </w:t>
      </w:r>
    </w:p>
    <w:p w14:paraId="4727E4A2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🔷</w:t>
      </w:r>
      <w:r>
        <w:rPr>
          <w:rFonts w:ascii="Arial" w:hAnsi="Arial" w:cs="Arial"/>
          <w:sz w:val="24"/>
          <w:szCs w:val="24"/>
        </w:rPr>
        <w:t>усіляко спр</w:t>
      </w:r>
      <w:r>
        <w:rPr>
          <w:rFonts w:ascii="Arial" w:hAnsi="Arial" w:cs="Arial"/>
          <w:sz w:val="24"/>
          <w:szCs w:val="24"/>
        </w:rPr>
        <w:t>ияти споживачеві (покупцеві) у вільному виборі товарів і додаткових послуг, на його вимогу провести перевірку якості, безпеки, комплектності, міри, ваги та ціни товарів з наданням йому контрольно-вимірювальних приладів, документів, які підтверджують якість</w:t>
      </w:r>
      <w:r>
        <w:rPr>
          <w:rFonts w:ascii="Arial" w:hAnsi="Arial" w:cs="Arial"/>
          <w:sz w:val="24"/>
          <w:szCs w:val="24"/>
        </w:rPr>
        <w:t xml:space="preserve">, безпеку, ціну товарів; </w:t>
      </w:r>
    </w:p>
    <w:p w14:paraId="607AE4BB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🔷</w:t>
      </w:r>
      <w:r>
        <w:rPr>
          <w:rFonts w:ascii="Arial" w:hAnsi="Arial" w:cs="Arial"/>
          <w:sz w:val="24"/>
          <w:szCs w:val="24"/>
        </w:rPr>
        <w:t xml:space="preserve">забезпечити можливість використання електронних платіжних засобів під час здійснення розрахунків за продані товари (надані послуги) відповідно до законодавства; </w:t>
      </w:r>
    </w:p>
    <w:p w14:paraId="65A5B784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🔷</w:t>
      </w:r>
      <w:r>
        <w:rPr>
          <w:rFonts w:ascii="Arial" w:hAnsi="Arial" w:cs="Arial"/>
          <w:sz w:val="24"/>
          <w:szCs w:val="24"/>
        </w:rPr>
        <w:t>перевірити справність виробу, продемонструвати, за можливості, й</w:t>
      </w:r>
      <w:r>
        <w:rPr>
          <w:rFonts w:ascii="Arial" w:hAnsi="Arial" w:cs="Arial"/>
          <w:sz w:val="24"/>
          <w:szCs w:val="24"/>
        </w:rPr>
        <w:t xml:space="preserve">ого роботу та ознайомити споживача з правилами користування; </w:t>
      </w:r>
    </w:p>
    <w:p w14:paraId="217E3E23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🔷</w:t>
      </w:r>
      <w:r>
        <w:rPr>
          <w:rFonts w:ascii="Arial" w:hAnsi="Arial" w:cs="Arial"/>
          <w:sz w:val="24"/>
          <w:szCs w:val="24"/>
        </w:rPr>
        <w:t xml:space="preserve">забезпечити приймання, зберігання і продаж товарів та продукції, виготовленої у закладі ресторанного господарства, відповідно до законодавства; </w:t>
      </w:r>
    </w:p>
    <w:p w14:paraId="03228FDF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🔷</w:t>
      </w:r>
      <w:r>
        <w:rPr>
          <w:rFonts w:ascii="Arial" w:hAnsi="Arial" w:cs="Arial"/>
          <w:sz w:val="24"/>
          <w:szCs w:val="24"/>
        </w:rPr>
        <w:t>забезпечити доступ споживачів до торговельних</w:t>
      </w:r>
      <w:r>
        <w:rPr>
          <w:rFonts w:ascii="Arial" w:hAnsi="Arial" w:cs="Arial"/>
          <w:sz w:val="24"/>
          <w:szCs w:val="24"/>
        </w:rPr>
        <w:t xml:space="preserve"> об'єктів без здавання на збереження особистих речей, крім товарів, реалізація яких здійснюється у таких торговельних об'єктах;</w:t>
      </w:r>
    </w:p>
    <w:p w14:paraId="5FF6189B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🔷</w:t>
      </w:r>
      <w:r>
        <w:rPr>
          <w:rFonts w:ascii="Arial" w:hAnsi="Arial" w:cs="Arial"/>
          <w:sz w:val="24"/>
          <w:szCs w:val="24"/>
        </w:rPr>
        <w:t>створити умови для збереження речей споживачів, у разі, коли вхід до торговельного об'єкта з товарами, які реалізуються в таки</w:t>
      </w:r>
      <w:r>
        <w:rPr>
          <w:rFonts w:ascii="Arial" w:hAnsi="Arial" w:cs="Arial"/>
          <w:sz w:val="24"/>
          <w:szCs w:val="24"/>
        </w:rPr>
        <w:t>х закладах, заборонено.</w:t>
      </w:r>
    </w:p>
    <w:p w14:paraId="7F1ACDCB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☑</w:t>
      </w:r>
      <w:r>
        <w:rPr>
          <w:rFonts w:ascii="Arial" w:hAnsi="Arial" w:cs="Arial"/>
          <w:sz w:val="24"/>
          <w:szCs w:val="24"/>
        </w:rPr>
        <w:t>️</w:t>
      </w:r>
      <w:r>
        <w:rPr>
          <w:rFonts w:ascii="Arial" w:hAnsi="Arial" w:cs="Arial"/>
          <w:sz w:val="24"/>
          <w:szCs w:val="24"/>
        </w:rPr>
        <w:t xml:space="preserve">Розрахунки за продані товари та надані послуги можуть здійснюватися готівкою та/або в безготівковій формі (із застосуванням  платіжних  карток,  платіжних чеків,  жетонів тощо) відповідно до законодавства.  </w:t>
      </w:r>
    </w:p>
    <w:p w14:paraId="4255F3A2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↘</w:t>
      </w:r>
      <w:r>
        <w:rPr>
          <w:rFonts w:ascii="Arial" w:hAnsi="Arial" w:cs="Arial"/>
          <w:sz w:val="24"/>
          <w:szCs w:val="24"/>
        </w:rPr>
        <w:t>️</w:t>
      </w:r>
      <w:r>
        <w:rPr>
          <w:rFonts w:ascii="Arial" w:hAnsi="Arial" w:cs="Arial"/>
          <w:sz w:val="24"/>
          <w:szCs w:val="24"/>
        </w:rPr>
        <w:t xml:space="preserve">Разом з товаром споживачеві в обов'язковому порядку видається розрахунковий документ установленої форми на повну суму проведеної операції, який засвідчує факт купівлі товару та/або надання послуги. </w:t>
      </w:r>
    </w:p>
    <w:p w14:paraId="767076AC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↘</w:t>
      </w:r>
      <w:r>
        <w:rPr>
          <w:rFonts w:ascii="Arial" w:hAnsi="Arial" w:cs="Arial"/>
          <w:sz w:val="24"/>
          <w:szCs w:val="24"/>
        </w:rPr>
        <w:t>️</w:t>
      </w:r>
      <w:r>
        <w:rPr>
          <w:rFonts w:ascii="Arial" w:hAnsi="Arial" w:cs="Arial"/>
          <w:sz w:val="24"/>
          <w:szCs w:val="24"/>
        </w:rPr>
        <w:t>Касир та інший працівник, з якими споживач розраховуєть</w:t>
      </w:r>
      <w:r>
        <w:rPr>
          <w:rFonts w:ascii="Arial" w:hAnsi="Arial" w:cs="Arial"/>
          <w:sz w:val="24"/>
          <w:szCs w:val="24"/>
        </w:rPr>
        <w:t xml:space="preserve">ся за товар, під час проведення розрахунку повинен чітко назвати суму, що підлягає сплаті, суму, одержану від споживача, і покласти гроші окремо на видному місці, оформити розрахунковий документ на повну суму покупки, назвати споживачеві належну йому суму </w:t>
      </w:r>
      <w:r>
        <w:rPr>
          <w:rFonts w:ascii="Arial" w:hAnsi="Arial" w:cs="Arial"/>
          <w:sz w:val="24"/>
          <w:szCs w:val="24"/>
        </w:rPr>
        <w:t xml:space="preserve">здачі та видати її разом з розрахунковим документом. </w:t>
      </w:r>
    </w:p>
    <w:p w14:paraId="5385A91B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↘</w:t>
      </w:r>
      <w:r>
        <w:rPr>
          <w:rFonts w:ascii="Arial" w:hAnsi="Arial" w:cs="Arial"/>
          <w:sz w:val="24"/>
          <w:szCs w:val="24"/>
        </w:rPr>
        <w:t>️</w:t>
      </w:r>
      <w:r>
        <w:rPr>
          <w:rFonts w:ascii="Arial" w:hAnsi="Arial" w:cs="Arial"/>
          <w:sz w:val="24"/>
          <w:szCs w:val="24"/>
        </w:rPr>
        <w:t>Касир та інший працівник, які мають право одержувати від споживача гроші за проданий товар, зобов’язані приймати без обмежень банкноти і монети усіх номіналів, які випускає в обіг Національний банк (у</w:t>
      </w:r>
      <w:r>
        <w:rPr>
          <w:rFonts w:ascii="Arial" w:hAnsi="Arial" w:cs="Arial"/>
          <w:sz w:val="24"/>
          <w:szCs w:val="24"/>
        </w:rPr>
        <w:t xml:space="preserve"> тому числі розмінні, обігові монети, пам’ятні та зношені банкноти і монети), що є платіжними засобами і не викликають сумніву в їх справжності та платіжності, за номінальною вартістю, а також забезпечувати наявність у касі банкнот і монет для видачі здачі</w:t>
      </w:r>
      <w:r>
        <w:rPr>
          <w:rFonts w:ascii="Arial" w:hAnsi="Arial" w:cs="Arial"/>
          <w:sz w:val="24"/>
          <w:szCs w:val="24"/>
        </w:rPr>
        <w:t xml:space="preserve"> (крім тих, карбування та випуск в обіг/додатковий випуск в обіг яких припинено Національним банком). </w:t>
      </w:r>
    </w:p>
    <w:p w14:paraId="49B55E21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🔄</w:t>
      </w:r>
      <w:r>
        <w:rPr>
          <w:rFonts w:ascii="Arial" w:hAnsi="Arial" w:cs="Arial"/>
          <w:sz w:val="24"/>
          <w:szCs w:val="24"/>
        </w:rPr>
        <w:t>У разі відсутності в касі монет дрібних номіналів для видачі здачі касир та інший працівник, які мають право одержувати від споживача гроші за проданий</w:t>
      </w:r>
      <w:r>
        <w:rPr>
          <w:rFonts w:ascii="Arial" w:hAnsi="Arial" w:cs="Arial"/>
          <w:sz w:val="24"/>
          <w:szCs w:val="24"/>
        </w:rPr>
        <w:t xml:space="preserve"> товар, зобов’язані здійснити у розрахунковому документі заокруглення загальних сум розрахунків у порядку, передбаченому постановою Правління Національного банку від 15 березня 2018 р. N 25 "Про оптимізацію обігу монет дрібних номіналів". </w:t>
      </w:r>
    </w:p>
    <w:p w14:paraId="4DE8F25A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lastRenderedPageBreak/>
        <w:t>⛔</w:t>
      </w:r>
      <w:r>
        <w:rPr>
          <w:rFonts w:ascii="Arial" w:hAnsi="Arial" w:cs="Arial"/>
          <w:sz w:val="24"/>
          <w:szCs w:val="24"/>
        </w:rPr>
        <w:t>️</w:t>
      </w:r>
      <w:r>
        <w:rPr>
          <w:rFonts w:ascii="Arial" w:hAnsi="Arial" w:cs="Arial"/>
          <w:sz w:val="24"/>
          <w:szCs w:val="24"/>
        </w:rPr>
        <w:t xml:space="preserve">  Забороняєтьс</w:t>
      </w:r>
      <w:r>
        <w:rPr>
          <w:rFonts w:ascii="Arial" w:hAnsi="Arial" w:cs="Arial"/>
          <w:sz w:val="24"/>
          <w:szCs w:val="24"/>
        </w:rPr>
        <w:t>я продаж товарів, що не мають відповідного маркування, етикетування або інструкції про їх застосування (в установлених  випадках), а також належного товарного вигляду, на яких строк придатності не зазначено або зазначено з порушенням вимог нормативно-право</w:t>
      </w:r>
      <w:r>
        <w:rPr>
          <w:rFonts w:ascii="Arial" w:hAnsi="Arial" w:cs="Arial"/>
          <w:sz w:val="24"/>
          <w:szCs w:val="24"/>
        </w:rPr>
        <w:t>вих актів, строк придатності яких минув, а також тих, що надійшли без документів, передбачених законодавством, зокрема які засвідчують їх якість та безпеку.</w:t>
      </w:r>
    </w:p>
    <w:p w14:paraId="7CA642C7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 Emoji" w:hAnsi="Segoe UI Emoji" w:cs="Segoe UI Emoji"/>
          <w:sz w:val="24"/>
          <w:szCs w:val="24"/>
        </w:rPr>
        <w:t>⛔</w:t>
      </w:r>
      <w:r>
        <w:rPr>
          <w:rFonts w:ascii="Arial" w:hAnsi="Arial" w:cs="Arial"/>
          <w:sz w:val="24"/>
          <w:szCs w:val="24"/>
        </w:rPr>
        <w:t>️</w:t>
      </w:r>
      <w:r>
        <w:rPr>
          <w:rFonts w:ascii="Arial" w:hAnsi="Arial" w:cs="Arial"/>
          <w:sz w:val="24"/>
          <w:szCs w:val="24"/>
        </w:rPr>
        <w:t xml:space="preserve"> Забороняється продаж товарів, які імітують продовольчі товари (мають їх форму, запах, колір, ви</w:t>
      </w:r>
      <w:r>
        <w:rPr>
          <w:rFonts w:ascii="Arial" w:hAnsi="Arial" w:cs="Arial"/>
          <w:sz w:val="24"/>
          <w:szCs w:val="24"/>
        </w:rPr>
        <w:t>гляд, оформлення, маркування, об’єм або розмір) і ставлять під загрозу безпеку або здоров’я  споживачів, зокрема дітей, які можуть сплутати їх з продовольчими товарами, покласти до рота, смоктати або їсти, що може призвести до задухи, інтоксикації, перфора</w:t>
      </w:r>
      <w:r>
        <w:rPr>
          <w:rFonts w:ascii="Arial" w:hAnsi="Arial" w:cs="Arial"/>
          <w:sz w:val="24"/>
          <w:szCs w:val="24"/>
        </w:rPr>
        <w:t>ції або непрохідності шлунково-кишкового тракту.</w:t>
      </w:r>
    </w:p>
    <w:p w14:paraId="115CD591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Segoe UI Emoji" w:hAnsi="Segoe UI Emoji" w:cs="Segoe UI Emoji"/>
          <w:sz w:val="24"/>
          <w:szCs w:val="24"/>
        </w:rPr>
        <w:t>⛔</w:t>
      </w:r>
      <w:r>
        <w:rPr>
          <w:rFonts w:ascii="Arial" w:hAnsi="Arial" w:cs="Arial"/>
          <w:sz w:val="24"/>
          <w:szCs w:val="24"/>
        </w:rPr>
        <w:t>️</w:t>
      </w:r>
      <w:r>
        <w:rPr>
          <w:rFonts w:ascii="Arial" w:hAnsi="Arial" w:cs="Arial"/>
          <w:sz w:val="24"/>
          <w:szCs w:val="24"/>
        </w:rPr>
        <w:t xml:space="preserve">Забороняється примушувати покупця придбавати товари неналежної якості або непотрібного йому асортименту. </w:t>
      </w:r>
    </w:p>
    <w:p w14:paraId="3179C629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Segoe UI Emoji" w:hAnsi="Segoe UI Emoji" w:cs="Segoe UI Emoji"/>
          <w:sz w:val="24"/>
          <w:szCs w:val="24"/>
        </w:rPr>
        <w:t>⛔</w:t>
      </w:r>
      <w:r>
        <w:rPr>
          <w:rFonts w:ascii="Arial" w:hAnsi="Arial" w:cs="Arial"/>
          <w:sz w:val="24"/>
          <w:szCs w:val="24"/>
        </w:rPr>
        <w:t>️</w:t>
      </w:r>
      <w:r>
        <w:rPr>
          <w:rFonts w:ascii="Arial" w:hAnsi="Arial" w:cs="Arial"/>
          <w:sz w:val="24"/>
          <w:szCs w:val="24"/>
        </w:rPr>
        <w:t xml:space="preserve">Не допускається продаж товарів, вільна реалізація яких заборонена. </w:t>
      </w:r>
    </w:p>
    <w:p w14:paraId="27B3EC5C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Segoe UI Emoji" w:hAnsi="Segoe UI Emoji" w:cs="Segoe UI Emoji"/>
          <w:sz w:val="24"/>
          <w:szCs w:val="24"/>
        </w:rPr>
        <w:t>❗</w:t>
      </w:r>
      <w:r>
        <w:rPr>
          <w:rFonts w:ascii="Arial" w:hAnsi="Arial" w:cs="Arial"/>
          <w:sz w:val="24"/>
          <w:szCs w:val="24"/>
        </w:rPr>
        <w:t>️</w:t>
      </w:r>
      <w:r>
        <w:rPr>
          <w:rFonts w:ascii="Arial" w:hAnsi="Arial" w:cs="Arial"/>
          <w:sz w:val="24"/>
          <w:szCs w:val="24"/>
        </w:rPr>
        <w:t xml:space="preserve"> Ціни на товари і пр</w:t>
      </w:r>
      <w:r>
        <w:rPr>
          <w:rFonts w:ascii="Arial" w:hAnsi="Arial" w:cs="Arial"/>
          <w:sz w:val="24"/>
          <w:szCs w:val="24"/>
        </w:rPr>
        <w:t xml:space="preserve">одукцію зазначаються на ярликах (цінниках) або у покажчиках цін, у сфері ресторанного господарства - на ярликах (цінниках) на закуплені товари та у прейскурантах і меню на продукцію, виготовлену в закладі ресторанного господарства. </w:t>
      </w:r>
    </w:p>
    <w:p w14:paraId="3C7F5A9E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Segoe UI Emoji" w:hAnsi="Segoe UI Emoji" w:cs="Segoe UI Emoji"/>
          <w:sz w:val="24"/>
          <w:szCs w:val="24"/>
        </w:rPr>
        <w:t>❗</w:t>
      </w:r>
      <w:r>
        <w:rPr>
          <w:rFonts w:ascii="Arial" w:hAnsi="Arial" w:cs="Arial"/>
          <w:sz w:val="24"/>
          <w:szCs w:val="24"/>
        </w:rPr>
        <w:t>️</w:t>
      </w:r>
      <w:r>
        <w:rPr>
          <w:rFonts w:ascii="Arial" w:hAnsi="Arial" w:cs="Arial"/>
          <w:sz w:val="24"/>
          <w:szCs w:val="24"/>
        </w:rPr>
        <w:t xml:space="preserve"> Засоби вимірюваль</w:t>
      </w:r>
      <w:r>
        <w:rPr>
          <w:rFonts w:ascii="Arial" w:hAnsi="Arial" w:cs="Arial"/>
          <w:sz w:val="24"/>
          <w:szCs w:val="24"/>
        </w:rPr>
        <w:t>ної техніки, що використовуються  у торговельній діяльності,  повинні бути у справному стані, мати повірочне тавро та проходити періодичну повірку в установленому законодавством порядку</w:t>
      </w:r>
    </w:p>
    <w:p w14:paraId="7CC42707" w14:textId="77777777" w:rsidR="004F5F34" w:rsidRDefault="004035B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Вимоги щодо оформлення "Куточка споживача"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1A2A43" w14:textId="77777777" w:rsidR="004F5F34" w:rsidRDefault="004035B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Порядком провадження торговельної діяльності та правил торговельного обслуговування на ринку споживчих товарів, затвердженого  постановою КМУ від 15.06.2006 № 833, визначено, що  суб’єкт господарювання повинен забезпечити наявність на видному та доступному</w:t>
      </w:r>
      <w:r>
        <w:rPr>
          <w:rFonts w:ascii="Arial" w:hAnsi="Arial" w:cs="Arial"/>
          <w:sz w:val="24"/>
          <w:szCs w:val="24"/>
        </w:rPr>
        <w:t xml:space="preserve"> місці куточка покупця, в якому розміщується інформація </w:t>
      </w:r>
      <w:r>
        <w:rPr>
          <w:rFonts w:ascii="Arial" w:hAnsi="Arial" w:cs="Arial"/>
          <w:sz w:val="24"/>
          <w:szCs w:val="24"/>
          <w:shd w:val="clear" w:color="auto" w:fill="FFFFFF"/>
        </w:rPr>
        <w:t>про найменування  власника  або уповноваженого  ним  органу, адреси і номери телефонів органів, що забезпечують  захист  прав споживачів.</w:t>
      </w:r>
    </w:p>
    <w:p w14:paraId="62D40369" w14:textId="77777777" w:rsidR="004F5F34" w:rsidRDefault="004035B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 вимогу споживача  (покупця)  відповідальний  працівник суб'</w:t>
      </w:r>
      <w:r>
        <w:rPr>
          <w:rFonts w:ascii="Arial" w:hAnsi="Arial" w:cs="Arial"/>
          <w:sz w:val="24"/>
          <w:szCs w:val="24"/>
          <w:shd w:val="clear" w:color="auto" w:fill="FFFFFF"/>
        </w:rPr>
        <w:t>єкта  господарювання  повинен  надати  йому:</w:t>
      </w:r>
    </w:p>
    <w:p w14:paraId="7A93C063" w14:textId="77777777" w:rsidR="004F5F34" w:rsidRDefault="004035B7">
      <w:pPr>
        <w:pStyle w:val="a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України від 12.05.91 № 1023-ХІI «Про захист прав споживачів».</w:t>
      </w:r>
    </w:p>
    <w:p w14:paraId="11488FBA" w14:textId="77777777" w:rsidR="004F5F34" w:rsidRDefault="004035B7">
      <w:pPr>
        <w:pStyle w:val="a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Відповідні правила торгівлі. Залежно від виду товарів, наприклад:</w:t>
      </w:r>
    </w:p>
    <w:p w14:paraId="27BE8C7E" w14:textId="77777777" w:rsidR="004F5F34" w:rsidRDefault="004035B7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роздрібної торгівлі продовольчими товарами, затверджені наказом Мінек</w:t>
      </w:r>
      <w:r>
        <w:rPr>
          <w:rFonts w:ascii="Arial" w:hAnsi="Arial" w:cs="Arial"/>
          <w:sz w:val="24"/>
          <w:szCs w:val="24"/>
        </w:rPr>
        <w:t>ономіки від 11.07.2003 № 185;</w:t>
      </w:r>
    </w:p>
    <w:p w14:paraId="542080E9" w14:textId="77777777" w:rsidR="004F5F34" w:rsidRDefault="004035B7">
      <w:pPr>
        <w:pStyle w:val="a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роздрібної торгівлі непродовольчими товарами, затверджені наказом Мінекономіки від 19.04.2007 № 104.</w:t>
      </w:r>
    </w:p>
    <w:p w14:paraId="7DFE3AE4" w14:textId="77777777" w:rsidR="004F5F34" w:rsidRDefault="004035B7">
      <w:pPr>
        <w:pStyle w:val="a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провадження торговельної діяльності та правил торговельного обслуговування на ринку споживчих </w:t>
      </w:r>
      <w:r>
        <w:rPr>
          <w:rFonts w:ascii="Arial" w:hAnsi="Arial" w:cs="Arial"/>
          <w:sz w:val="24"/>
          <w:szCs w:val="24"/>
        </w:rPr>
        <w:t>товарів, затверджений постановою КМУ від 15.06.2006 № 833.</w:t>
      </w:r>
    </w:p>
    <w:p w14:paraId="1D262B46" w14:textId="77777777" w:rsidR="004F5F34" w:rsidRDefault="004035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Звертаємо увагу!</w:t>
      </w:r>
      <w:r>
        <w:rPr>
          <w:rFonts w:ascii="Arial" w:hAnsi="Arial" w:cs="Arial"/>
          <w:sz w:val="24"/>
          <w:szCs w:val="24"/>
        </w:rPr>
        <w:t xml:space="preserve"> Відповідальність а порушення  законодавства про захист прав споживачів передбачена КуАП та ст.23 Закону України «Про захист прав споживачів»</w:t>
      </w:r>
    </w:p>
    <w:p w14:paraId="5C56EC60" w14:textId="77777777" w:rsidR="004F5F34" w:rsidRDefault="004035B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Телефон Консультаційного центру управлі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ння захисту споживачів Головного управління Держпродспоживслужби в Запорізькій області: 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>(</w:t>
      </w:r>
      <w:r>
        <w:rPr>
          <w:rFonts w:ascii="Arial" w:hAnsi="Arial" w:cs="Arial"/>
          <w:b/>
          <w:bCs/>
          <w:sz w:val="32"/>
          <w:szCs w:val="32"/>
          <w:u w:val="single"/>
        </w:rPr>
        <w:t>061</w:t>
      </w:r>
      <w:r>
        <w:rPr>
          <w:rFonts w:ascii="Arial" w:hAnsi="Arial" w:cs="Arial"/>
          <w:b/>
          <w:bCs/>
          <w:sz w:val="32"/>
          <w:szCs w:val="32"/>
          <w:u w:val="single"/>
          <w:lang w:val="ru-RU"/>
        </w:rPr>
        <w:t xml:space="preserve">) </w:t>
      </w:r>
      <w:r>
        <w:rPr>
          <w:rFonts w:ascii="Arial" w:hAnsi="Arial" w:cs="Arial"/>
          <w:b/>
          <w:bCs/>
          <w:sz w:val="32"/>
          <w:szCs w:val="32"/>
          <w:u w:val="single"/>
        </w:rPr>
        <w:t>239</w:t>
      </w:r>
      <w:r>
        <w:rPr>
          <w:rFonts w:ascii="Arial" w:hAnsi="Arial" w:cs="Arial"/>
          <w:b/>
          <w:bCs/>
          <w:sz w:val="32"/>
          <w:szCs w:val="32"/>
          <w:u w:val="single"/>
          <w:lang w:val="ru-RU"/>
        </w:rPr>
        <w:t>-</w:t>
      </w:r>
      <w:r>
        <w:rPr>
          <w:rFonts w:ascii="Arial" w:hAnsi="Arial" w:cs="Arial"/>
          <w:b/>
          <w:bCs/>
          <w:sz w:val="32"/>
          <w:szCs w:val="32"/>
          <w:u w:val="single"/>
        </w:rPr>
        <w:t>73</w:t>
      </w:r>
      <w:r>
        <w:rPr>
          <w:rFonts w:ascii="Arial" w:hAnsi="Arial" w:cs="Arial"/>
          <w:b/>
          <w:bCs/>
          <w:sz w:val="32"/>
          <w:szCs w:val="32"/>
          <w:u w:val="single"/>
          <w:lang w:val="ru-RU"/>
        </w:rPr>
        <w:t>-</w:t>
      </w:r>
      <w:r>
        <w:rPr>
          <w:rFonts w:ascii="Arial" w:hAnsi="Arial" w:cs="Arial"/>
          <w:b/>
          <w:bCs/>
          <w:sz w:val="32"/>
          <w:szCs w:val="32"/>
          <w:u w:val="single"/>
        </w:rPr>
        <w:t>17</w:t>
      </w:r>
    </w:p>
    <w:p w14:paraId="0DB717D0" w14:textId="77777777" w:rsidR="004F5F34" w:rsidRDefault="004F5F3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19407B" w14:textId="77777777" w:rsidR="004F5F34" w:rsidRDefault="004035B7">
      <w:pPr>
        <w:shd w:val="clear" w:color="auto" w:fill="FFFFFF"/>
        <w:spacing w:before="30" w:after="15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</w:rPr>
      </w:pPr>
      <w:bookmarkStart w:id="0" w:name="_Hlk120612728"/>
      <w:r>
        <w:rPr>
          <w:rFonts w:ascii="Arial" w:hAnsi="Arial" w:cs="Arial"/>
          <w:sz w:val="24"/>
          <w:szCs w:val="24"/>
        </w:rPr>
        <w:t xml:space="preserve">Головне управління Держпродспоживслужби в Запорізькій області, </w:t>
      </w:r>
      <w:r>
        <w:rPr>
          <w:rFonts w:ascii="Arial" w:eastAsia="Times New Roman" w:hAnsi="Arial" w:cs="Arial"/>
          <w:color w:val="1D1D1B"/>
          <w:sz w:val="24"/>
          <w:szCs w:val="24"/>
        </w:rPr>
        <w:t xml:space="preserve">69036 м. Запоріжжя, просп. Маяковського, 20 а, e-mail: </w:t>
      </w:r>
      <w:hyperlink r:id="rId5">
        <w:r>
          <w:rPr>
            <w:rStyle w:val="a3"/>
            <w:rFonts w:ascii="Arial" w:eastAsia="Times New Roman" w:hAnsi="Arial" w:cs="Arial"/>
            <w:sz w:val="24"/>
            <w:szCs w:val="24"/>
          </w:rPr>
          <w:t>office@gudpss-zp.gov.ua</w:t>
        </w:r>
      </w:hyperlink>
      <w:r>
        <w:rPr>
          <w:rFonts w:ascii="Arial" w:eastAsia="Times New Roman" w:hAnsi="Arial" w:cs="Arial"/>
          <w:color w:val="1D1D1B"/>
          <w:sz w:val="24"/>
          <w:szCs w:val="24"/>
        </w:rPr>
        <w:t xml:space="preserve">, </w:t>
      </w:r>
      <w:hyperlink r:id="rId6">
        <w:r>
          <w:rPr>
            <w:rStyle w:val="a3"/>
            <w:rFonts w:ascii="Arial" w:eastAsia="Times New Roman" w:hAnsi="Arial" w:cs="Arial"/>
            <w:sz w:val="24"/>
            <w:szCs w:val="24"/>
          </w:rPr>
          <w:t>https://www.gudpss-zp.gov.ua/</w:t>
        </w:r>
      </w:hyperlink>
      <w:bookmarkEnd w:id="0"/>
    </w:p>
    <w:p w14:paraId="17CB982F" w14:textId="77777777" w:rsidR="004F5F34" w:rsidRDefault="004F5F3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F5F34">
      <w:pgSz w:w="11906" w:h="16838"/>
      <w:pgMar w:top="568" w:right="566" w:bottom="426" w:left="99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6073"/>
    <w:multiLevelType w:val="multilevel"/>
    <w:tmpl w:val="E4FAF7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7B59C5"/>
    <w:multiLevelType w:val="multilevel"/>
    <w:tmpl w:val="33106D8E"/>
    <w:lvl w:ilvl="0">
      <w:start w:val="1"/>
      <w:numFmt w:val="bullet"/>
      <w:lvlText w:val="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6E0425"/>
    <w:multiLevelType w:val="multilevel"/>
    <w:tmpl w:val="4AD433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737D2A"/>
    <w:multiLevelType w:val="multilevel"/>
    <w:tmpl w:val="0FF6A69E"/>
    <w:lvl w:ilvl="0">
      <w:start w:val="1"/>
      <w:numFmt w:val="bullet"/>
      <w:lvlText w:val="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A76287"/>
    <w:multiLevelType w:val="multilevel"/>
    <w:tmpl w:val="221622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34"/>
    <w:rsid w:val="004035B7"/>
    <w:rsid w:val="004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1F3C"/>
  <w15:docId w15:val="{5F47C1F2-57E6-419F-8678-2EB61E5F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5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81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AE066C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CA3AB0"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ED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dpss-zp.gov.ua/" TargetMode="External"/><Relationship Id="rId5" Type="http://schemas.openxmlformats.org/officeDocument/2006/relationships/hyperlink" Target="mailto:office@gudpss-z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4108</Words>
  <Characters>2342</Characters>
  <Application>Microsoft Office Word</Application>
  <DocSecurity>0</DocSecurity>
  <Lines>19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Конференция</dc:creator>
  <dc:description/>
  <cp:lastModifiedBy>Елена Дуплина</cp:lastModifiedBy>
  <cp:revision>2</cp:revision>
  <cp:lastPrinted>2023-10-16T14:44:00Z</cp:lastPrinted>
  <dcterms:created xsi:type="dcterms:W3CDTF">2024-01-30T07:31:00Z</dcterms:created>
  <dcterms:modified xsi:type="dcterms:W3CDTF">2024-01-30T07:31:00Z</dcterms:modified>
  <dc:language>uk-UA</dc:language>
</cp:coreProperties>
</file>