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1BA" w14:textId="77777777" w:rsidR="00DB2512" w:rsidRDefault="00DB2512" w:rsidP="00DB2512">
      <w:pPr>
        <w:jc w:val="center"/>
      </w:pPr>
      <w:r>
        <w:t>ВИТЯГ</w:t>
      </w:r>
    </w:p>
    <w:p w14:paraId="4AD37D0B" w14:textId="77777777" w:rsidR="00DB2512" w:rsidRDefault="00DB2512" w:rsidP="00DB2512">
      <w:pPr>
        <w:jc w:val="center"/>
      </w:pPr>
      <w:bookmarkStart w:id="0" w:name="_GoBack"/>
      <w:r>
        <w:t>Правила відбору зразків патологічного матеріалу, крові, кормів, води та пересилання їх для лабораторного дослідження</w:t>
      </w:r>
    </w:p>
    <w:bookmarkEnd w:id="0"/>
    <w:p w14:paraId="2E70EBFC" w14:textId="77777777" w:rsidR="00DB2512" w:rsidRDefault="00DB2512" w:rsidP="00DB2512">
      <w:r>
        <w:t xml:space="preserve">  </w:t>
      </w:r>
    </w:p>
    <w:p w14:paraId="3D19E5FC" w14:textId="77777777" w:rsidR="00DB2512" w:rsidRDefault="00DB2512" w:rsidP="00DB2512">
      <w:r>
        <w:t xml:space="preserve">ЗАТВЕРДЖУЮ: Голова Державного департаменту ветеринарної медицини Мінсільгосппроду України П. П. Достоєвський 15 квітня 1997 р. № 15-14/111 Зміст 1. Загальні положення Для з'ясування причин захворювання або загибелі тварин у господарствах лікарі ветеринарної медицини проводять клініко-епізоотичні обстеження поголів'я, патологоанатомічний розтин трупів, відбирають необхідний </w:t>
      </w:r>
      <w:proofErr w:type="spellStart"/>
      <w:r>
        <w:t>патматеріал</w:t>
      </w:r>
      <w:proofErr w:type="spellEnd"/>
      <w:r>
        <w:t xml:space="preserve"> і направляють його для дослідження у державну лабораторію ветеринарної медицини або науково-дослідну установу. У всіх випадках відбору та пересилання матеріалу фахівець ветеринарної медицини зобов'язаний керуватися цими Правилами, а також відповідними інструкціями щодо боротьби з хворобами тварин. Лабораторії не приймають для дослідження трупи та патологічний матеріал від піддослідних тварин, їх досліджують у тих же установах, де проводились ці досліди</w:t>
      </w:r>
    </w:p>
    <w:p w14:paraId="2598BA4F" w14:textId="77777777" w:rsidR="00DB2512" w:rsidRDefault="00DB2512" w:rsidP="00DB2512"/>
    <w:p w14:paraId="6F30204B" w14:textId="77777777" w:rsidR="00DB2512" w:rsidRDefault="00DB2512" w:rsidP="00DB2512">
      <w:r>
        <w:t xml:space="preserve">9. Взяття і пересилання матеріалу для дослідження на хвороби бджіл і шовковичного шовкопряда </w:t>
      </w:r>
    </w:p>
    <w:p w14:paraId="2453D4E9" w14:textId="77777777" w:rsidR="00DB2512" w:rsidRDefault="00DB2512" w:rsidP="00DB2512"/>
    <w:p w14:paraId="3F1BA545" w14:textId="77777777" w:rsidR="00DB2512" w:rsidRDefault="00DB2512" w:rsidP="00DB2512">
      <w:r>
        <w:t xml:space="preserve"> Для з'ясування причин захворювання бджіл у лабораторію надсилають:   o при </w:t>
      </w:r>
      <w:proofErr w:type="spellStart"/>
      <w:r>
        <w:t>гнильцевих</w:t>
      </w:r>
      <w:proofErr w:type="spellEnd"/>
      <w:r>
        <w:t xml:space="preserve"> захворюваннях і </w:t>
      </w:r>
      <w:proofErr w:type="spellStart"/>
      <w:r>
        <w:t>мішечкуватому</w:t>
      </w:r>
      <w:proofErr w:type="spellEnd"/>
      <w:r>
        <w:t xml:space="preserve"> розплоді — від 2—3 уражених сімей зразки стільників (стільника) розміром 10 х 15 см із хворими і загиблими личинками та лялечками; o при підозрі на септичні захворювання (септицемія, паратиф, </w:t>
      </w:r>
      <w:proofErr w:type="spellStart"/>
      <w:r>
        <w:t>гафніоз</w:t>
      </w:r>
      <w:proofErr w:type="spellEnd"/>
      <w:r>
        <w:t xml:space="preserve">, колібактеріоз) — по 50 хворих бджіл від 2—3 сімей з вираженими ознаками захворювання; o при підозрі на вірусні захворювання (хронічний параліч, гострий параліч, </w:t>
      </w:r>
      <w:proofErr w:type="spellStart"/>
      <w:r>
        <w:t>філаментовіроз</w:t>
      </w:r>
      <w:proofErr w:type="spellEnd"/>
      <w:r>
        <w:t xml:space="preserve">) — по 50 хворих або загиблих бджіл, законсервованих 50%вим гліцерином, від 2—3 сімей з вираженими ознаками захворювання; o при підозрі на </w:t>
      </w:r>
      <w:proofErr w:type="spellStart"/>
      <w:r>
        <w:t>вароатоз</w:t>
      </w:r>
      <w:proofErr w:type="spellEnd"/>
      <w:r>
        <w:t xml:space="preserve"> взимку надсилають трупи бджіл та сміття з </w:t>
      </w:r>
      <w:proofErr w:type="spellStart"/>
      <w:r>
        <w:t>дна</w:t>
      </w:r>
      <w:proofErr w:type="spellEnd"/>
      <w:r>
        <w:t xml:space="preserve"> вуликів (не менше 200 г з пасіки), навесні — бджолиний розплід на стільнику з нижнього краю розміром 3 х 15 см та сміття з </w:t>
      </w:r>
      <w:proofErr w:type="spellStart"/>
      <w:r>
        <w:t>дна</w:t>
      </w:r>
      <w:proofErr w:type="spellEnd"/>
      <w:r>
        <w:t xml:space="preserve"> вулика у зазначеній вище кількості. Влітку і восени беруть проби запечатаного розплоду (бджолиний чи </w:t>
      </w:r>
      <w:proofErr w:type="spellStart"/>
      <w:r>
        <w:t>трутневий</w:t>
      </w:r>
      <w:proofErr w:type="spellEnd"/>
      <w:r>
        <w:t xml:space="preserve">) зазначених вище розмірів або не менше 100 бджіл, відібраних у вулику від 10% підозрюваних щодо захворювання бджолосімей пасіки.   При інших хворобах — по 50 живих бджіл з клінічними ознаками або стільки ж трупів свіжого </w:t>
      </w:r>
      <w:proofErr w:type="spellStart"/>
      <w:r>
        <w:t>підмору</w:t>
      </w:r>
      <w:proofErr w:type="spellEnd"/>
      <w:r>
        <w:t xml:space="preserve"> з підозрюваних сімей; при обстеженні (паспортизації) пасік беруть стільки ж бджіл від 10% сімей пасіки.   При підозрі на отруєння відбирають 400—500 трупів бджіл, 200 г </w:t>
      </w:r>
      <w:proofErr w:type="spellStart"/>
      <w:r>
        <w:t>відкачаного</w:t>
      </w:r>
      <w:proofErr w:type="spellEnd"/>
      <w:r>
        <w:t xml:space="preserve"> незапечатаного меду та 50 г перги в стільнику від 10% бджолосімей з характерними ознаками захворювання, а також 500—1000 г зеленої маси рослин з ділянки, яку відвідують бджоли.   Для виявлення в меду паді або збудників </w:t>
      </w:r>
      <w:proofErr w:type="spellStart"/>
      <w:r>
        <w:t>хвороб</w:t>
      </w:r>
      <w:proofErr w:type="spellEnd"/>
      <w:r>
        <w:t xml:space="preserve"> у лабораторію надсилають 100 г меду, а для встановлення пестицидів — 200 г. При підозрі на </w:t>
      </w:r>
      <w:proofErr w:type="spellStart"/>
      <w:r>
        <w:t>інфікованість</w:t>
      </w:r>
      <w:proofErr w:type="spellEnd"/>
      <w:r>
        <w:t xml:space="preserve"> воску і вощини від кожної партії відбирають проби не менше 100 г.   Патологічний матеріал упаковують і направляють, дотримуючи наступних правил:   o живих бджіл вміщують у склянки, які обв'язують двома шарами марлі чи тканини; o зразки стільників з розплодом і стільникові рамки пересилають у фанерному чи дерев'яному ящику, не загортаючи папером, а відділяючи їх один від одного і від стінок ящика дерев'яними планками; o хворих живих бджіл на закріплених стільникових рамках з кормом у кількості, достатній на час перевезення, у фанерному чи дерев'яному ящику; o мертвих бджіл і сміття з </w:t>
      </w:r>
      <w:proofErr w:type="spellStart"/>
      <w:r>
        <w:t>дна</w:t>
      </w:r>
      <w:proofErr w:type="spellEnd"/>
      <w:r>
        <w:t xml:space="preserve"> вуликів — у паперових пакетах. </w:t>
      </w:r>
      <w:proofErr w:type="spellStart"/>
      <w:r>
        <w:t>Підмор</w:t>
      </w:r>
      <w:proofErr w:type="spellEnd"/>
      <w:r>
        <w:t xml:space="preserve"> бджіл, зелену масу для дослідження на отруєння пересилають у чистих мішечках з целофану, поліетилену, паперу, тканини та упаковують разом із стільниками. Мед у щільно закритих склянках. Віск і вощину — в целофановому пакеті. Шкідників та паразитів бджіл з твердим покривом направляють у картонній коробці на ваті; з м'яким покривом — у флаконі з 10%-</w:t>
      </w:r>
      <w:proofErr w:type="spellStart"/>
      <w:r>
        <w:t>вим</w:t>
      </w:r>
      <w:proofErr w:type="spellEnd"/>
      <w:r>
        <w:t xml:space="preserve"> розчином формаліну, 80°-</w:t>
      </w:r>
      <w:proofErr w:type="spellStart"/>
      <w:r>
        <w:t>вому</w:t>
      </w:r>
      <w:proofErr w:type="spellEnd"/>
      <w:r>
        <w:t xml:space="preserve"> спирті чи меді. Картонні коробки (флакони) упаковують у фанерний або дерев'яний ящик.   Патологічний матеріал для дослідження повинен мати </w:t>
      </w:r>
      <w:r>
        <w:lastRenderedPageBreak/>
        <w:t xml:space="preserve">супровідний лист, підписаний ветеринарним спеціалістом, який відбирав та запаковував проби. В листі зазначають назву господарства (прізвище, ім'я, по батькові власника пасіки), адресу, номер </w:t>
      </w:r>
    </w:p>
    <w:p w14:paraId="22A00B81" w14:textId="77777777" w:rsidR="0072737C" w:rsidRDefault="00DB2512" w:rsidP="00DB2512">
      <w:r>
        <w:t xml:space="preserve">пасіки, вулика, кількість проб, характерні ознаки захворювання та мету дослідження. При підозрі на отруєння до листа додається акт або копія </w:t>
      </w:r>
      <w:proofErr w:type="spellStart"/>
      <w:r>
        <w:t>акта</w:t>
      </w:r>
      <w:proofErr w:type="spellEnd"/>
      <w:r>
        <w:t xml:space="preserve"> комісії, яка обстежувала пасіку та відбирала матеріал (див. Інструкцію по профілактиці отруєння бджіл пестицидами, затверджену Головним управлінням ветеринарії та </w:t>
      </w:r>
      <w:proofErr w:type="spellStart"/>
      <w:r>
        <w:t>Союзсільгоспхімією</w:t>
      </w:r>
      <w:proofErr w:type="spellEnd"/>
      <w:r>
        <w:t xml:space="preserve"> Держагропрому СРСР). У супровідному листі необхідно зазначити, на який отрутохімікат слід провести дослідження. Супровідний лист повинен мати штамп державної установи ветеринарної медицини.   У лабораторію проби необхідно направляти не пізніше 2 діб від часу відбору </w:t>
      </w:r>
      <w:proofErr w:type="spellStart"/>
      <w:r>
        <w:t>патматеріалу</w:t>
      </w:r>
      <w:proofErr w:type="spellEnd"/>
      <w:r>
        <w:t xml:space="preserve"> при умові зберігання його в холодильнику і транспортування в термосі з льодом. Зразки патологічного матеріалу надсилають у районні, обласні державні лабораторії ветеринарної медицини.   З метою з'ясування причин захворювання шовковичного шовкопряда в лабораторію надсилають мертву грену, гусениць, партії по 100 коконів з групи коконного браку (або 70 племінних і промислових) та додатково 30 коконного браку), а також 100 самців, зібраних з різних партій і всіх загиблих після відкладання яєць і висохлих метеликів</w:t>
      </w:r>
    </w:p>
    <w:sectPr w:rsidR="00727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12"/>
    <w:rsid w:val="000053FB"/>
    <w:rsid w:val="0072737C"/>
    <w:rsid w:val="00B467E0"/>
    <w:rsid w:val="00D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C6B9"/>
  <w15:chartTrackingRefBased/>
  <w15:docId w15:val="{F4AD1679-2CA2-464B-A667-7E83459C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Кравец</cp:lastModifiedBy>
  <cp:revision>2</cp:revision>
  <dcterms:created xsi:type="dcterms:W3CDTF">2020-05-18T12:32:00Z</dcterms:created>
  <dcterms:modified xsi:type="dcterms:W3CDTF">2020-05-18T12:32:00Z</dcterms:modified>
</cp:coreProperties>
</file>