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1B7E" w:rsidRPr="002E1B7E" w:rsidRDefault="002E1B7E" w:rsidP="002E1B7E">
      <w:pPr>
        <w:spacing w:after="0" w:line="240" w:lineRule="auto"/>
        <w:textAlignment w:val="baseline"/>
        <w:outlineLvl w:val="0"/>
        <w:rPr>
          <w:rFonts w:ascii="Times New Roman" w:eastAsia="Times New Roman" w:hAnsi="Times New Roman" w:cs="Times New Roman"/>
          <w:color w:val="333333"/>
          <w:kern w:val="36"/>
          <w:sz w:val="51"/>
          <w:szCs w:val="51"/>
          <w:lang w:eastAsia="uk-UA"/>
        </w:rPr>
      </w:pPr>
      <w:r w:rsidRPr="002E1B7E">
        <w:rPr>
          <w:rFonts w:ascii="Times New Roman" w:eastAsia="Times New Roman" w:hAnsi="Times New Roman" w:cs="Times New Roman"/>
          <w:color w:val="333333"/>
          <w:kern w:val="36"/>
          <w:sz w:val="51"/>
          <w:szCs w:val="51"/>
          <w:lang w:eastAsia="uk-UA"/>
        </w:rPr>
        <w:t>Запити в рамках законодавства про запобігання корупції</w:t>
      </w:r>
    </w:p>
    <w:p w:rsidR="002E1B7E" w:rsidRPr="002E1B7E" w:rsidRDefault="002E1B7E" w:rsidP="002E1B7E">
      <w:pPr>
        <w:spacing w:after="0" w:line="240" w:lineRule="auto"/>
        <w:rPr>
          <w:rFonts w:ascii="Times New Roman" w:eastAsia="Times New Roman" w:hAnsi="Times New Roman" w:cs="Times New Roman"/>
          <w:sz w:val="24"/>
          <w:szCs w:val="24"/>
          <w:lang w:eastAsia="uk-UA"/>
        </w:rPr>
      </w:pPr>
      <w:proofErr w:type="spellStart"/>
      <w:r w:rsidRPr="002E1B7E">
        <w:rPr>
          <w:rFonts w:ascii="Times New Roman" w:eastAsia="Times New Roman" w:hAnsi="Times New Roman" w:cs="Times New Roman"/>
          <w:sz w:val="18"/>
          <w:szCs w:val="18"/>
          <w:bdr w:val="none" w:sz="0" w:space="0" w:color="auto" w:frame="1"/>
          <w:lang w:eastAsia="uk-UA"/>
        </w:rPr>
        <w:t>Сербіна</w:t>
      </w:r>
      <w:proofErr w:type="spellEnd"/>
      <w:r w:rsidRPr="002E1B7E">
        <w:rPr>
          <w:rFonts w:ascii="Times New Roman" w:eastAsia="Times New Roman" w:hAnsi="Times New Roman" w:cs="Times New Roman"/>
          <w:sz w:val="18"/>
          <w:szCs w:val="18"/>
          <w:bdr w:val="none" w:sz="0" w:space="0" w:color="auto" w:frame="1"/>
          <w:lang w:eastAsia="uk-UA"/>
        </w:rPr>
        <w:t xml:space="preserve"> Анастасія, головний редактор спецвипуску "Юридичні практики", адвокат</w:t>
      </w:r>
    </w:p>
    <w:p w:rsidR="002E1B7E" w:rsidRPr="002E1B7E" w:rsidRDefault="002E1B7E" w:rsidP="002E1B7E">
      <w:pPr>
        <w:spacing w:after="0" w:line="240" w:lineRule="auto"/>
        <w:textAlignment w:val="baseline"/>
        <w:rPr>
          <w:rFonts w:ascii="Times New Roman" w:eastAsia="Times New Roman" w:hAnsi="Times New Roman" w:cs="Times New Roman"/>
          <w:color w:val="ADB7C1"/>
          <w:sz w:val="24"/>
          <w:szCs w:val="24"/>
          <w:lang w:eastAsia="uk-UA"/>
        </w:rPr>
      </w:pPr>
      <w:r w:rsidRPr="002E1B7E">
        <w:rPr>
          <w:rFonts w:ascii="Times New Roman" w:eastAsia="Times New Roman" w:hAnsi="Times New Roman" w:cs="Times New Roman"/>
          <w:color w:val="ADB7C1"/>
          <w:sz w:val="24"/>
          <w:szCs w:val="24"/>
          <w:lang w:eastAsia="uk-UA"/>
        </w:rPr>
        <w:t> </w:t>
      </w:r>
    </w:p>
    <w:p w:rsidR="002E1B7E" w:rsidRPr="002E1B7E" w:rsidRDefault="002E1B7E" w:rsidP="002E1B7E">
      <w:pPr>
        <w:spacing w:after="0" w:line="240" w:lineRule="auto"/>
        <w:jc w:val="both"/>
        <w:textAlignment w:val="baseline"/>
        <w:rPr>
          <w:rFonts w:ascii="Times New Roman" w:eastAsia="Times New Roman" w:hAnsi="Times New Roman" w:cs="Times New Roman"/>
          <w:b/>
          <w:bCs/>
          <w:sz w:val="24"/>
          <w:szCs w:val="24"/>
          <w:lang w:eastAsia="uk-UA"/>
        </w:rPr>
      </w:pPr>
      <w:r w:rsidRPr="002E1B7E">
        <w:rPr>
          <w:rFonts w:ascii="Times New Roman" w:eastAsia="Times New Roman" w:hAnsi="Times New Roman" w:cs="Times New Roman"/>
          <w:b/>
          <w:bCs/>
          <w:sz w:val="24"/>
          <w:szCs w:val="24"/>
          <w:lang w:eastAsia="uk-UA"/>
        </w:rPr>
        <w:t>Пропонуємо вашій увазі ще один варіант запиту правоохоронних органів про надання інформації (копій документів), які в подальшому можуть бути використані проти інтересів ради або її службових осіб. Нормативне обґрунтування, чому такий запит не може бути задоволений, читайте у цій статті.</w:t>
      </w:r>
    </w:p>
    <w:p w:rsidR="002E1B7E" w:rsidRPr="002E1B7E" w:rsidRDefault="002E1B7E" w:rsidP="002E1B7E">
      <w:pPr>
        <w:spacing w:after="0" w:line="240" w:lineRule="auto"/>
        <w:jc w:val="both"/>
        <w:textAlignment w:val="baseline"/>
        <w:outlineLvl w:val="1"/>
        <w:rPr>
          <w:rFonts w:ascii="Times New Roman" w:eastAsia="Times New Roman" w:hAnsi="Times New Roman" w:cs="Times New Roman"/>
          <w:b/>
          <w:bCs/>
          <w:color w:val="333333"/>
          <w:sz w:val="36"/>
          <w:szCs w:val="36"/>
          <w:lang w:eastAsia="uk-UA"/>
        </w:rPr>
      </w:pPr>
      <w:r w:rsidRPr="002E1B7E">
        <w:rPr>
          <w:rFonts w:ascii="Times New Roman" w:eastAsia="Times New Roman" w:hAnsi="Times New Roman" w:cs="Times New Roman"/>
          <w:b/>
          <w:bCs/>
          <w:color w:val="333333"/>
          <w:sz w:val="36"/>
          <w:szCs w:val="36"/>
          <w:lang w:eastAsia="uk-UA"/>
        </w:rPr>
        <w:t>Запит</w:t>
      </w:r>
    </w:p>
    <w:p w:rsidR="002E1B7E" w:rsidRPr="002E1B7E" w:rsidRDefault="002E1B7E" w:rsidP="002E1B7E">
      <w:pPr>
        <w:spacing w:after="0" w:line="240" w:lineRule="auto"/>
        <w:jc w:val="both"/>
        <w:textAlignment w:val="baseline"/>
        <w:rPr>
          <w:rFonts w:ascii="Times New Roman" w:eastAsia="Times New Roman" w:hAnsi="Times New Roman" w:cs="Times New Roman"/>
          <w:color w:val="333333"/>
          <w:sz w:val="24"/>
          <w:szCs w:val="24"/>
          <w:lang w:eastAsia="uk-UA"/>
        </w:rPr>
      </w:pPr>
      <w:r w:rsidRPr="002E1B7E">
        <w:rPr>
          <w:rFonts w:ascii="Times New Roman" w:eastAsia="Times New Roman" w:hAnsi="Times New Roman" w:cs="Times New Roman"/>
          <w:color w:val="333333"/>
          <w:sz w:val="24"/>
          <w:szCs w:val="24"/>
          <w:lang w:eastAsia="uk-UA"/>
        </w:rPr>
        <w:t>Управлінням стратегічних розслідувань в Харківській області ДСР НП України вживаються заходи з метою виявлення та припинення корупційних та пов’язаних з корупцією правопорушень суб’єктами, на яких поширюється дія </w:t>
      </w:r>
      <w:hyperlink r:id="rId4" w:tgtFrame="_blank" w:tooltip="Закону України від 14.10.2014 № 1700-VII «Про запобігання корупції»" w:history="1">
        <w:r w:rsidRPr="002E1B7E">
          <w:rPr>
            <w:rFonts w:ascii="Times New Roman" w:eastAsia="Times New Roman" w:hAnsi="Times New Roman" w:cs="Times New Roman"/>
            <w:color w:val="26539A"/>
            <w:sz w:val="24"/>
            <w:szCs w:val="24"/>
            <w:u w:val="single"/>
            <w:bdr w:val="none" w:sz="0" w:space="0" w:color="auto" w:frame="1"/>
            <w:lang w:eastAsia="uk-UA"/>
          </w:rPr>
          <w:t>Закону України від 14.10.2014 № 1700-VII «Про запобігання корупції»</w:t>
        </w:r>
      </w:hyperlink>
      <w:r w:rsidRPr="002E1B7E">
        <w:rPr>
          <w:rFonts w:ascii="Times New Roman" w:eastAsia="Times New Roman" w:hAnsi="Times New Roman" w:cs="Times New Roman"/>
          <w:b/>
          <w:bCs/>
          <w:color w:val="333333"/>
          <w:sz w:val="24"/>
          <w:szCs w:val="24"/>
          <w:bdr w:val="none" w:sz="0" w:space="0" w:color="auto" w:frame="1"/>
          <w:vertAlign w:val="superscript"/>
          <w:lang w:eastAsia="uk-UA"/>
        </w:rPr>
        <w:t>1</w:t>
      </w:r>
      <w:r w:rsidRPr="002E1B7E">
        <w:rPr>
          <w:rFonts w:ascii="Times New Roman" w:eastAsia="Times New Roman" w:hAnsi="Times New Roman" w:cs="Times New Roman"/>
          <w:color w:val="333333"/>
          <w:sz w:val="24"/>
          <w:szCs w:val="24"/>
          <w:lang w:eastAsia="uk-UA"/>
        </w:rPr>
        <w:t>.</w:t>
      </w:r>
    </w:p>
    <w:p w:rsidR="002E1B7E" w:rsidRPr="002E1B7E" w:rsidRDefault="002E1B7E" w:rsidP="002E1B7E">
      <w:pPr>
        <w:spacing w:after="0" w:line="240" w:lineRule="auto"/>
        <w:jc w:val="both"/>
        <w:textAlignment w:val="baseline"/>
        <w:rPr>
          <w:rFonts w:ascii="Times New Roman" w:eastAsia="Times New Roman" w:hAnsi="Times New Roman" w:cs="Times New Roman"/>
          <w:color w:val="333333"/>
          <w:lang w:eastAsia="uk-UA"/>
        </w:rPr>
      </w:pPr>
      <w:r w:rsidRPr="002E1B7E">
        <w:rPr>
          <w:rFonts w:ascii="Times New Roman" w:eastAsia="Times New Roman" w:hAnsi="Times New Roman" w:cs="Times New Roman"/>
          <w:color w:val="333333"/>
          <w:bdr w:val="none" w:sz="0" w:space="0" w:color="auto" w:frame="1"/>
          <w:vertAlign w:val="superscript"/>
          <w:lang w:eastAsia="uk-UA"/>
        </w:rPr>
        <w:t>1</w:t>
      </w:r>
      <w:r w:rsidRPr="002E1B7E">
        <w:rPr>
          <w:rFonts w:ascii="Times New Roman" w:eastAsia="Times New Roman" w:hAnsi="Times New Roman" w:cs="Times New Roman"/>
          <w:color w:val="333333"/>
          <w:bdr w:val="none" w:sz="0" w:space="0" w:color="auto" w:frame="1"/>
          <w:lang w:eastAsia="uk-UA"/>
        </w:rPr>
        <w:t> Далі за текстом — Закон про запобігання корупції.</w:t>
      </w:r>
    </w:p>
    <w:p w:rsidR="002E1B7E" w:rsidRPr="002E1B7E" w:rsidRDefault="002E1B7E" w:rsidP="002E1B7E">
      <w:pPr>
        <w:spacing w:after="0" w:line="240" w:lineRule="auto"/>
        <w:jc w:val="both"/>
        <w:textAlignment w:val="baseline"/>
        <w:rPr>
          <w:rFonts w:ascii="Times New Roman" w:eastAsia="Times New Roman" w:hAnsi="Times New Roman" w:cs="Times New Roman"/>
          <w:color w:val="333333"/>
          <w:sz w:val="24"/>
          <w:szCs w:val="24"/>
          <w:lang w:eastAsia="uk-UA"/>
        </w:rPr>
      </w:pPr>
      <w:hyperlink r:id="rId5" w:tgtFrame="_blank" w:tooltip="Статтею 1 Закону про запобігання корупції" w:history="1">
        <w:r w:rsidRPr="002E1B7E">
          <w:rPr>
            <w:rFonts w:ascii="Times New Roman" w:eastAsia="Times New Roman" w:hAnsi="Times New Roman" w:cs="Times New Roman"/>
            <w:color w:val="26539A"/>
            <w:sz w:val="24"/>
            <w:szCs w:val="24"/>
            <w:u w:val="single"/>
            <w:bdr w:val="none" w:sz="0" w:space="0" w:color="auto" w:frame="1"/>
            <w:lang w:eastAsia="uk-UA"/>
          </w:rPr>
          <w:t>Статтею 1 Закону про запобігання корупції</w:t>
        </w:r>
      </w:hyperlink>
      <w:r w:rsidRPr="002E1B7E">
        <w:rPr>
          <w:rFonts w:ascii="Times New Roman" w:eastAsia="Times New Roman" w:hAnsi="Times New Roman" w:cs="Times New Roman"/>
          <w:color w:val="333333"/>
          <w:sz w:val="24"/>
          <w:szCs w:val="24"/>
          <w:lang w:eastAsia="uk-UA"/>
        </w:rPr>
        <w:t> Національну поліцію віднесено до спеціально уповноважених суб’єктів у сфері протидії корупції.</w:t>
      </w:r>
    </w:p>
    <w:p w:rsidR="002E1B7E" w:rsidRPr="002E1B7E" w:rsidRDefault="002E1B7E" w:rsidP="002E1B7E">
      <w:pPr>
        <w:spacing w:after="0" w:line="240" w:lineRule="auto"/>
        <w:jc w:val="both"/>
        <w:textAlignment w:val="baseline"/>
        <w:rPr>
          <w:rFonts w:ascii="Times New Roman" w:eastAsia="Times New Roman" w:hAnsi="Times New Roman" w:cs="Times New Roman"/>
          <w:color w:val="333333"/>
          <w:sz w:val="24"/>
          <w:szCs w:val="24"/>
          <w:lang w:eastAsia="uk-UA"/>
        </w:rPr>
      </w:pPr>
      <w:r w:rsidRPr="002E1B7E">
        <w:rPr>
          <w:rFonts w:ascii="Times New Roman" w:eastAsia="Times New Roman" w:hAnsi="Times New Roman" w:cs="Times New Roman"/>
          <w:color w:val="333333"/>
          <w:sz w:val="24"/>
          <w:szCs w:val="24"/>
          <w:lang w:eastAsia="uk-UA"/>
        </w:rPr>
        <w:t>Реалізуючи повноваження спеціально уповноваженого суб’єкта у сфері протидії адміністративним правопорушенням, пов’язаним з корупцією, посадова особа Національної поліції має право збирати докази, зазначені у </w:t>
      </w:r>
      <w:hyperlink r:id="rId6" w:tgtFrame="_blank" w:tooltip="ст. 251 КУпАП" w:history="1">
        <w:r w:rsidRPr="002E1B7E">
          <w:rPr>
            <w:rFonts w:ascii="Times New Roman" w:eastAsia="Times New Roman" w:hAnsi="Times New Roman" w:cs="Times New Roman"/>
            <w:color w:val="26539A"/>
            <w:sz w:val="24"/>
            <w:szCs w:val="24"/>
            <w:u w:val="single"/>
            <w:bdr w:val="none" w:sz="0" w:space="0" w:color="auto" w:frame="1"/>
            <w:lang w:eastAsia="uk-UA"/>
          </w:rPr>
          <w:t>ст. 251 КУпАП</w:t>
        </w:r>
      </w:hyperlink>
      <w:r w:rsidRPr="002E1B7E">
        <w:rPr>
          <w:rFonts w:ascii="Times New Roman" w:eastAsia="Times New Roman" w:hAnsi="Times New Roman" w:cs="Times New Roman"/>
          <w:color w:val="333333"/>
          <w:sz w:val="24"/>
          <w:szCs w:val="24"/>
          <w:lang w:eastAsia="uk-UA"/>
        </w:rPr>
        <w:t>, які мають значення для вирішення питання про наявність підстав для притягнення особи до адміністративної відповідальності. Враховуючи те, що докази мають велике значення для правильного вирішення справи, оскільки на основі доказів ґрунтується повне, всебічне та об’єктивне з’ясування обставин кожної справи, при розгляді справи про адміністративне правопорушення орган (посадова особа) зобов’язаний з’ясувати, чи було вчинено адміністративне правопорушення, чи винна ця особа в його вчиненні, чи підлягає вона адміністративній відповідальності, чи є обставини, що пом’якшують і обтяжують відповідальність, чи заподіяно майнову шкоду, чи є підстави для передачі матеріалів про адміністративне правопорушення на розгляд громадської організації, трудового колективу, а також інші обставини, що мають значення для правильного вирішення справи.</w:t>
      </w:r>
    </w:p>
    <w:p w:rsidR="002E1B7E" w:rsidRPr="002E1B7E" w:rsidRDefault="002E1B7E" w:rsidP="002E1B7E">
      <w:pPr>
        <w:spacing w:after="0" w:line="240" w:lineRule="auto"/>
        <w:jc w:val="both"/>
        <w:textAlignment w:val="baseline"/>
        <w:rPr>
          <w:rFonts w:ascii="Times New Roman" w:eastAsia="Times New Roman" w:hAnsi="Times New Roman" w:cs="Times New Roman"/>
          <w:color w:val="333333"/>
          <w:sz w:val="24"/>
          <w:szCs w:val="24"/>
          <w:lang w:eastAsia="uk-UA"/>
        </w:rPr>
      </w:pPr>
      <w:r w:rsidRPr="002E1B7E">
        <w:rPr>
          <w:rFonts w:ascii="Times New Roman" w:eastAsia="Times New Roman" w:hAnsi="Times New Roman" w:cs="Times New Roman"/>
          <w:color w:val="333333"/>
          <w:sz w:val="24"/>
          <w:szCs w:val="24"/>
          <w:lang w:eastAsia="uk-UA"/>
        </w:rPr>
        <w:t>Допустимим вважається той доказ, який був отриманий у встановленому законом порядку і передбаченими способами, а також коли законодавець допускає його використання.</w:t>
      </w:r>
    </w:p>
    <w:p w:rsidR="002E1B7E" w:rsidRPr="002E1B7E" w:rsidRDefault="002E1B7E" w:rsidP="002E1B7E">
      <w:pPr>
        <w:spacing w:after="0" w:line="240" w:lineRule="auto"/>
        <w:jc w:val="both"/>
        <w:textAlignment w:val="baseline"/>
        <w:rPr>
          <w:rFonts w:ascii="Times New Roman" w:eastAsia="Times New Roman" w:hAnsi="Times New Roman" w:cs="Times New Roman"/>
          <w:color w:val="333333"/>
          <w:sz w:val="24"/>
          <w:szCs w:val="24"/>
          <w:lang w:eastAsia="uk-UA"/>
        </w:rPr>
      </w:pPr>
      <w:r w:rsidRPr="002E1B7E">
        <w:rPr>
          <w:rFonts w:ascii="Times New Roman" w:eastAsia="Times New Roman" w:hAnsi="Times New Roman" w:cs="Times New Roman"/>
          <w:color w:val="333333"/>
          <w:sz w:val="24"/>
          <w:szCs w:val="24"/>
          <w:lang w:eastAsia="uk-UA"/>
        </w:rPr>
        <w:t>Ця стаття надає перелік джерел доказів у справах про адміністративні правопорушення. До них належать: протокол про адміністративне правопорушення, пояснення особи, яка притягається до адміністративної відповідальності, потерпілих, свідків, висновки експерта, речові докази, показання технічних приладів, які використовуються при нагляді за виконанням правил, норм і стандартів, що стосуються забезпечення безпеки дорожнього руху, протокол про вилучення речей і документів, а також інші документи. Для провадження у справах про адміністративні правопорушення характерним є специфічний вид доказу – безпосередні спостереження осіб, уповноважених на складання протоколу про адміністративне правопорушення і на проведення адміністративного розслідування, які фіксуються, за винятком випадків спрощеного провадження, у протоколі про адміністративне правопорушення.</w:t>
      </w:r>
    </w:p>
    <w:p w:rsidR="002E1B7E" w:rsidRPr="002E1B7E" w:rsidRDefault="002E1B7E" w:rsidP="002E1B7E">
      <w:pPr>
        <w:spacing w:after="0" w:line="240" w:lineRule="auto"/>
        <w:jc w:val="both"/>
        <w:textAlignment w:val="baseline"/>
        <w:rPr>
          <w:rFonts w:ascii="Times New Roman" w:eastAsia="Times New Roman" w:hAnsi="Times New Roman" w:cs="Times New Roman"/>
          <w:color w:val="333333"/>
          <w:sz w:val="24"/>
          <w:szCs w:val="24"/>
          <w:lang w:eastAsia="uk-UA"/>
        </w:rPr>
      </w:pPr>
      <w:r w:rsidRPr="002E1B7E">
        <w:rPr>
          <w:rFonts w:ascii="Times New Roman" w:eastAsia="Times New Roman" w:hAnsi="Times New Roman" w:cs="Times New Roman"/>
          <w:color w:val="333333"/>
          <w:sz w:val="24"/>
          <w:szCs w:val="24"/>
          <w:lang w:eastAsia="uk-UA"/>
        </w:rPr>
        <w:t>Відповідно до </w:t>
      </w:r>
      <w:hyperlink r:id="rId7" w:tgtFrame="_blank" w:tooltip="ст. 252 КУпАП" w:history="1">
        <w:r w:rsidRPr="002E1B7E">
          <w:rPr>
            <w:rFonts w:ascii="Times New Roman" w:eastAsia="Times New Roman" w:hAnsi="Times New Roman" w:cs="Times New Roman"/>
            <w:color w:val="26539A"/>
            <w:sz w:val="24"/>
            <w:szCs w:val="24"/>
            <w:u w:val="single"/>
            <w:bdr w:val="none" w:sz="0" w:space="0" w:color="auto" w:frame="1"/>
            <w:lang w:eastAsia="uk-UA"/>
          </w:rPr>
          <w:t>ст. 252 КУпАП</w:t>
        </w:r>
      </w:hyperlink>
      <w:r w:rsidRPr="002E1B7E">
        <w:rPr>
          <w:rFonts w:ascii="Times New Roman" w:eastAsia="Times New Roman" w:hAnsi="Times New Roman" w:cs="Times New Roman"/>
          <w:color w:val="333333"/>
          <w:sz w:val="24"/>
          <w:szCs w:val="24"/>
          <w:lang w:eastAsia="uk-UA"/>
        </w:rPr>
        <w:t> орган (посадова особа) оцінює докази за своїм внутрішнім переконанням, що ґрунтується на всебічному, повному та об’єктивному дослідженні всіх обставин справи в їх сукупності, керуючись законом і правосвідомістю.</w:t>
      </w:r>
    </w:p>
    <w:p w:rsidR="002E1B7E" w:rsidRPr="002E1B7E" w:rsidRDefault="002E1B7E" w:rsidP="002E1B7E">
      <w:pPr>
        <w:spacing w:after="0" w:line="240" w:lineRule="auto"/>
        <w:jc w:val="both"/>
        <w:textAlignment w:val="baseline"/>
        <w:rPr>
          <w:rFonts w:ascii="Times New Roman" w:eastAsia="Times New Roman" w:hAnsi="Times New Roman" w:cs="Times New Roman"/>
          <w:color w:val="333333"/>
          <w:sz w:val="24"/>
          <w:szCs w:val="24"/>
          <w:lang w:eastAsia="uk-UA"/>
        </w:rPr>
      </w:pPr>
      <w:r w:rsidRPr="002E1B7E">
        <w:rPr>
          <w:rFonts w:ascii="Times New Roman" w:eastAsia="Times New Roman" w:hAnsi="Times New Roman" w:cs="Times New Roman"/>
          <w:color w:val="333333"/>
          <w:sz w:val="24"/>
          <w:szCs w:val="24"/>
          <w:lang w:eastAsia="uk-UA"/>
        </w:rPr>
        <w:t>Згідно зі </w:t>
      </w:r>
      <w:hyperlink r:id="rId8" w:tgtFrame="_blank" w:tooltip="ст. 255 КУпАП" w:history="1">
        <w:r w:rsidRPr="002E1B7E">
          <w:rPr>
            <w:rFonts w:ascii="Times New Roman" w:eastAsia="Times New Roman" w:hAnsi="Times New Roman" w:cs="Times New Roman"/>
            <w:color w:val="26539A"/>
            <w:sz w:val="24"/>
            <w:szCs w:val="24"/>
            <w:u w:val="single"/>
            <w:bdr w:val="none" w:sz="0" w:space="0" w:color="auto" w:frame="1"/>
            <w:lang w:eastAsia="uk-UA"/>
          </w:rPr>
          <w:t>ст. 255 КУпАП</w:t>
        </w:r>
      </w:hyperlink>
      <w:r w:rsidRPr="002E1B7E">
        <w:rPr>
          <w:rFonts w:ascii="Times New Roman" w:eastAsia="Times New Roman" w:hAnsi="Times New Roman" w:cs="Times New Roman"/>
          <w:color w:val="333333"/>
          <w:sz w:val="24"/>
          <w:szCs w:val="24"/>
          <w:lang w:eastAsia="uk-UA"/>
        </w:rPr>
        <w:t> органи внутрішніх справ (Національної поліції) уповноважені на складання протоколів про вчинення адміністративних правопорушень, пов’язаних з корупцією, за статтями </w:t>
      </w:r>
      <w:hyperlink r:id="rId9" w:tgtFrame="_blank" w:tooltip="172-4 — 172-9 КУпАП " w:history="1">
        <w:r w:rsidRPr="002E1B7E">
          <w:rPr>
            <w:rFonts w:ascii="Times New Roman" w:eastAsia="Times New Roman" w:hAnsi="Times New Roman" w:cs="Times New Roman"/>
            <w:color w:val="26539A"/>
            <w:sz w:val="24"/>
            <w:szCs w:val="24"/>
            <w:u w:val="single"/>
            <w:bdr w:val="none" w:sz="0" w:space="0" w:color="auto" w:frame="1"/>
            <w:lang w:eastAsia="uk-UA"/>
          </w:rPr>
          <w:t>172</w:t>
        </w:r>
        <w:r w:rsidRPr="002E1B7E">
          <w:rPr>
            <w:rFonts w:ascii="Times New Roman" w:eastAsia="Times New Roman" w:hAnsi="Times New Roman" w:cs="Times New Roman"/>
            <w:color w:val="26539A"/>
            <w:sz w:val="24"/>
            <w:szCs w:val="24"/>
            <w:u w:val="single"/>
            <w:bdr w:val="none" w:sz="0" w:space="0" w:color="auto" w:frame="1"/>
            <w:vertAlign w:val="superscript"/>
            <w:lang w:eastAsia="uk-UA"/>
          </w:rPr>
          <w:t>4 </w:t>
        </w:r>
        <w:r w:rsidRPr="002E1B7E">
          <w:rPr>
            <w:rFonts w:ascii="Times New Roman" w:eastAsia="Times New Roman" w:hAnsi="Times New Roman" w:cs="Times New Roman"/>
            <w:color w:val="26539A"/>
            <w:sz w:val="24"/>
            <w:szCs w:val="24"/>
            <w:u w:val="single"/>
            <w:bdr w:val="none" w:sz="0" w:space="0" w:color="auto" w:frame="1"/>
            <w:lang w:eastAsia="uk-UA"/>
          </w:rPr>
          <w:t>— 172</w:t>
        </w:r>
        <w:r w:rsidRPr="002E1B7E">
          <w:rPr>
            <w:rFonts w:ascii="Times New Roman" w:eastAsia="Times New Roman" w:hAnsi="Times New Roman" w:cs="Times New Roman"/>
            <w:color w:val="26539A"/>
            <w:sz w:val="24"/>
            <w:szCs w:val="24"/>
            <w:u w:val="single"/>
            <w:bdr w:val="none" w:sz="0" w:space="0" w:color="auto" w:frame="1"/>
            <w:vertAlign w:val="superscript"/>
            <w:lang w:eastAsia="uk-UA"/>
          </w:rPr>
          <w:t>9</w:t>
        </w:r>
        <w:r w:rsidRPr="002E1B7E">
          <w:rPr>
            <w:rFonts w:ascii="Times New Roman" w:eastAsia="Times New Roman" w:hAnsi="Times New Roman" w:cs="Times New Roman"/>
            <w:color w:val="26539A"/>
            <w:sz w:val="24"/>
            <w:szCs w:val="24"/>
            <w:u w:val="single"/>
            <w:bdr w:val="none" w:sz="0" w:space="0" w:color="auto" w:frame="1"/>
            <w:lang w:eastAsia="uk-UA"/>
          </w:rPr>
          <w:t> КУпАП </w:t>
        </w:r>
      </w:hyperlink>
      <w:r w:rsidRPr="002E1B7E">
        <w:rPr>
          <w:rFonts w:ascii="Times New Roman" w:eastAsia="Times New Roman" w:hAnsi="Times New Roman" w:cs="Times New Roman"/>
          <w:color w:val="333333"/>
          <w:sz w:val="24"/>
          <w:szCs w:val="24"/>
          <w:lang w:eastAsia="uk-UA"/>
        </w:rPr>
        <w:t>(за винятком правопорушень, вчинених службовими особами, які займають відповідальне та особливо відповідальне становище), а </w:t>
      </w:r>
      <w:hyperlink r:id="rId10" w:tgtFrame="_blank" w:tooltip="ч. 3 ст. 65 Закону про запобігання корупції" w:history="1">
        <w:r w:rsidRPr="002E1B7E">
          <w:rPr>
            <w:rFonts w:ascii="Times New Roman" w:eastAsia="Times New Roman" w:hAnsi="Times New Roman" w:cs="Times New Roman"/>
            <w:color w:val="26539A"/>
            <w:sz w:val="24"/>
            <w:szCs w:val="24"/>
            <w:u w:val="single"/>
            <w:bdr w:val="none" w:sz="0" w:space="0" w:color="auto" w:frame="1"/>
            <w:lang w:eastAsia="uk-UA"/>
          </w:rPr>
          <w:t>ч. 3 ст. 65 Закону про запобігання корупції</w:t>
        </w:r>
      </w:hyperlink>
      <w:r w:rsidRPr="002E1B7E">
        <w:rPr>
          <w:rFonts w:ascii="Times New Roman" w:eastAsia="Times New Roman" w:hAnsi="Times New Roman" w:cs="Times New Roman"/>
          <w:color w:val="333333"/>
          <w:sz w:val="24"/>
          <w:szCs w:val="24"/>
          <w:lang w:eastAsia="uk-UA"/>
        </w:rPr>
        <w:t> — на внесення подань.</w:t>
      </w:r>
    </w:p>
    <w:p w:rsidR="002E1B7E" w:rsidRPr="002E1B7E" w:rsidRDefault="002E1B7E" w:rsidP="002E1B7E">
      <w:pPr>
        <w:spacing w:after="0" w:line="240" w:lineRule="auto"/>
        <w:jc w:val="both"/>
        <w:textAlignment w:val="baseline"/>
        <w:rPr>
          <w:rFonts w:ascii="Times New Roman" w:eastAsia="Times New Roman" w:hAnsi="Times New Roman" w:cs="Times New Roman"/>
          <w:color w:val="333333"/>
          <w:sz w:val="24"/>
          <w:szCs w:val="24"/>
          <w:lang w:eastAsia="uk-UA"/>
        </w:rPr>
      </w:pPr>
      <w:hyperlink r:id="rId11" w:tgtFrame="_blank" w:tooltip="Пунктом 3 ч. 1 ст. 23 Закону України від 02.07.2015 № 580-VIII «Про Національну поліцію»" w:history="1">
        <w:r w:rsidRPr="002E1B7E">
          <w:rPr>
            <w:rFonts w:ascii="Times New Roman" w:eastAsia="Times New Roman" w:hAnsi="Times New Roman" w:cs="Times New Roman"/>
            <w:color w:val="26539A"/>
            <w:sz w:val="24"/>
            <w:szCs w:val="24"/>
            <w:u w:val="single"/>
            <w:bdr w:val="none" w:sz="0" w:space="0" w:color="auto" w:frame="1"/>
            <w:lang w:eastAsia="uk-UA"/>
          </w:rPr>
          <w:t>Пунктом 3 ч. 1 ст. 23 Закону України від 02.07.2015 № 580-VIII «Про Національну поліцію»</w:t>
        </w:r>
      </w:hyperlink>
      <w:r w:rsidRPr="002E1B7E">
        <w:rPr>
          <w:rFonts w:ascii="Times New Roman" w:eastAsia="Times New Roman" w:hAnsi="Times New Roman" w:cs="Times New Roman"/>
          <w:b/>
          <w:bCs/>
          <w:color w:val="333333"/>
          <w:sz w:val="24"/>
          <w:szCs w:val="24"/>
          <w:bdr w:val="none" w:sz="0" w:space="0" w:color="auto" w:frame="1"/>
          <w:vertAlign w:val="superscript"/>
          <w:lang w:eastAsia="uk-UA"/>
        </w:rPr>
        <w:t>2</w:t>
      </w:r>
      <w:r w:rsidRPr="002E1B7E">
        <w:rPr>
          <w:rFonts w:ascii="Times New Roman" w:eastAsia="Times New Roman" w:hAnsi="Times New Roman" w:cs="Times New Roman"/>
          <w:color w:val="333333"/>
          <w:sz w:val="24"/>
          <w:szCs w:val="24"/>
          <w:lang w:eastAsia="uk-UA"/>
        </w:rPr>
        <w:t> визначено, що поліцейський для виконання завдань, покладених на поліцію, вживає заходів з метою виявлення кримінальних, адміністративних правопорушень; припиняє виявлені кримінальні та адміністративні правопорушення.</w:t>
      </w:r>
    </w:p>
    <w:p w:rsidR="002E1B7E" w:rsidRPr="002E1B7E" w:rsidRDefault="002E1B7E" w:rsidP="002E1B7E">
      <w:pPr>
        <w:spacing w:after="0" w:line="240" w:lineRule="auto"/>
        <w:jc w:val="both"/>
        <w:textAlignment w:val="baseline"/>
        <w:rPr>
          <w:rFonts w:ascii="Times New Roman" w:eastAsia="Times New Roman" w:hAnsi="Times New Roman" w:cs="Times New Roman"/>
          <w:color w:val="333333"/>
          <w:lang w:eastAsia="uk-UA"/>
        </w:rPr>
      </w:pPr>
      <w:r w:rsidRPr="002E1B7E">
        <w:rPr>
          <w:rFonts w:ascii="Times New Roman" w:eastAsia="Times New Roman" w:hAnsi="Times New Roman" w:cs="Times New Roman"/>
          <w:color w:val="333333"/>
          <w:bdr w:val="none" w:sz="0" w:space="0" w:color="auto" w:frame="1"/>
          <w:vertAlign w:val="superscript"/>
          <w:lang w:eastAsia="uk-UA"/>
        </w:rPr>
        <w:t>2</w:t>
      </w:r>
      <w:r w:rsidRPr="002E1B7E">
        <w:rPr>
          <w:rFonts w:ascii="Times New Roman" w:eastAsia="Times New Roman" w:hAnsi="Times New Roman" w:cs="Times New Roman"/>
          <w:color w:val="333333"/>
          <w:bdr w:val="none" w:sz="0" w:space="0" w:color="auto" w:frame="1"/>
          <w:lang w:eastAsia="uk-UA"/>
        </w:rPr>
        <w:t> Далі за текстом — Закон про Національну поліцію.</w:t>
      </w:r>
    </w:p>
    <w:p w:rsidR="002E1B7E" w:rsidRPr="002E1B7E" w:rsidRDefault="002E1B7E" w:rsidP="002E1B7E">
      <w:pPr>
        <w:spacing w:after="0" w:line="240" w:lineRule="auto"/>
        <w:jc w:val="both"/>
        <w:textAlignment w:val="baseline"/>
        <w:rPr>
          <w:rFonts w:ascii="Times New Roman" w:eastAsia="Times New Roman" w:hAnsi="Times New Roman" w:cs="Times New Roman"/>
          <w:color w:val="333333"/>
          <w:sz w:val="24"/>
          <w:szCs w:val="24"/>
          <w:lang w:eastAsia="uk-UA"/>
        </w:rPr>
      </w:pPr>
      <w:hyperlink r:id="rId12" w:anchor="Text" w:tgtFrame="_blank" w:tooltip="Пунктом 6 «Положення про Національну поліцію України», затвердженого постановою КМУ № 877 від 28.10.2015" w:history="1">
        <w:r w:rsidRPr="002E1B7E">
          <w:rPr>
            <w:rFonts w:ascii="Times New Roman" w:eastAsia="Times New Roman" w:hAnsi="Times New Roman" w:cs="Times New Roman"/>
            <w:color w:val="26539A"/>
            <w:sz w:val="24"/>
            <w:szCs w:val="24"/>
            <w:u w:val="single"/>
            <w:bdr w:val="none" w:sz="0" w:space="0" w:color="auto" w:frame="1"/>
            <w:lang w:eastAsia="uk-UA"/>
          </w:rPr>
          <w:t>Пунктом 6 «Положення про Національну поліцію України», затвердженого постановою КМУ № 877 від 28.10.2015</w:t>
        </w:r>
      </w:hyperlink>
      <w:r w:rsidRPr="002E1B7E">
        <w:rPr>
          <w:rFonts w:ascii="Times New Roman" w:eastAsia="Times New Roman" w:hAnsi="Times New Roman" w:cs="Times New Roman"/>
          <w:color w:val="333333"/>
          <w:sz w:val="24"/>
          <w:szCs w:val="24"/>
          <w:lang w:eastAsia="uk-UA"/>
        </w:rPr>
        <w:t>, передбачено, що Національна поліція для виконання покладених на неї завдань має право:</w:t>
      </w:r>
    </w:p>
    <w:p w:rsidR="002E1B7E" w:rsidRPr="002E1B7E" w:rsidRDefault="002E1B7E" w:rsidP="002E1B7E">
      <w:pPr>
        <w:spacing w:after="0" w:line="240" w:lineRule="auto"/>
        <w:jc w:val="both"/>
        <w:textAlignment w:val="baseline"/>
        <w:rPr>
          <w:rFonts w:ascii="Times New Roman" w:eastAsia="Times New Roman" w:hAnsi="Times New Roman" w:cs="Times New Roman"/>
          <w:color w:val="333333"/>
          <w:sz w:val="24"/>
          <w:szCs w:val="24"/>
          <w:lang w:eastAsia="uk-UA"/>
        </w:rPr>
      </w:pPr>
      <w:r w:rsidRPr="002E1B7E">
        <w:rPr>
          <w:rFonts w:ascii="Times New Roman" w:eastAsia="Times New Roman" w:hAnsi="Times New Roman" w:cs="Times New Roman"/>
          <w:color w:val="333333"/>
          <w:sz w:val="24"/>
          <w:szCs w:val="24"/>
          <w:lang w:eastAsia="uk-UA"/>
        </w:rPr>
        <w:t>— одержувати в установленому законодавством порядку від державних органів та органів місцевого самоврядування, підприємств, установ, організацій незалежно від форми власності та їх посадових осіб, а також громадян та їх об’єднань інформацію, документи і матеріали, необхідні для виконання покладених на неї завдань;</w:t>
      </w:r>
    </w:p>
    <w:p w:rsidR="002E1B7E" w:rsidRPr="002E1B7E" w:rsidRDefault="002E1B7E" w:rsidP="002E1B7E">
      <w:pPr>
        <w:spacing w:after="0" w:line="240" w:lineRule="auto"/>
        <w:jc w:val="both"/>
        <w:textAlignment w:val="baseline"/>
        <w:rPr>
          <w:rFonts w:ascii="Times New Roman" w:eastAsia="Times New Roman" w:hAnsi="Times New Roman" w:cs="Times New Roman"/>
          <w:color w:val="333333"/>
          <w:sz w:val="24"/>
          <w:szCs w:val="24"/>
          <w:lang w:eastAsia="uk-UA"/>
        </w:rPr>
      </w:pPr>
      <w:r w:rsidRPr="002E1B7E">
        <w:rPr>
          <w:rFonts w:ascii="Times New Roman" w:eastAsia="Times New Roman" w:hAnsi="Times New Roman" w:cs="Times New Roman"/>
          <w:color w:val="333333"/>
          <w:sz w:val="24"/>
          <w:szCs w:val="24"/>
          <w:lang w:eastAsia="uk-UA"/>
        </w:rPr>
        <w:t>— користуватися відповідними інформаційними базами державних органів, державною системою урядового зв’язку та іншими технічними засобами.</w:t>
      </w:r>
    </w:p>
    <w:p w:rsidR="002E1B7E" w:rsidRPr="002E1B7E" w:rsidRDefault="002E1B7E" w:rsidP="002E1B7E">
      <w:pPr>
        <w:spacing w:after="0" w:line="240" w:lineRule="auto"/>
        <w:jc w:val="both"/>
        <w:textAlignment w:val="baseline"/>
        <w:rPr>
          <w:rFonts w:ascii="Times New Roman" w:eastAsia="Times New Roman" w:hAnsi="Times New Roman" w:cs="Times New Roman"/>
          <w:color w:val="333333"/>
          <w:sz w:val="24"/>
          <w:szCs w:val="24"/>
          <w:lang w:eastAsia="uk-UA"/>
        </w:rPr>
      </w:pPr>
      <w:r w:rsidRPr="002E1B7E">
        <w:rPr>
          <w:rFonts w:ascii="Times New Roman" w:eastAsia="Times New Roman" w:hAnsi="Times New Roman" w:cs="Times New Roman"/>
          <w:color w:val="333333"/>
          <w:sz w:val="24"/>
          <w:szCs w:val="24"/>
          <w:lang w:eastAsia="uk-UA"/>
        </w:rPr>
        <w:t>З метою виконання обов’язків, покладених на ДСР НП України, прошу Вас надати завірені належним чином копії наступних документів:</w:t>
      </w:r>
    </w:p>
    <w:p w:rsidR="002E1B7E" w:rsidRPr="002E1B7E" w:rsidRDefault="002E1B7E" w:rsidP="002E1B7E">
      <w:pPr>
        <w:spacing w:after="0" w:line="240" w:lineRule="auto"/>
        <w:jc w:val="both"/>
        <w:textAlignment w:val="baseline"/>
        <w:rPr>
          <w:rFonts w:ascii="Times New Roman" w:eastAsia="Times New Roman" w:hAnsi="Times New Roman" w:cs="Times New Roman"/>
          <w:color w:val="333333"/>
          <w:sz w:val="24"/>
          <w:szCs w:val="24"/>
          <w:lang w:eastAsia="uk-UA"/>
        </w:rPr>
      </w:pPr>
      <w:r w:rsidRPr="002E1B7E">
        <w:rPr>
          <w:rFonts w:ascii="Times New Roman" w:eastAsia="Times New Roman" w:hAnsi="Times New Roman" w:cs="Times New Roman"/>
          <w:color w:val="333333"/>
          <w:sz w:val="24"/>
          <w:szCs w:val="24"/>
          <w:lang w:eastAsia="uk-UA"/>
        </w:rPr>
        <w:t>— перелік депутатів сільської ради, документів щодо визнання їх повноважень;</w:t>
      </w:r>
    </w:p>
    <w:p w:rsidR="002E1B7E" w:rsidRPr="002E1B7E" w:rsidRDefault="002E1B7E" w:rsidP="002E1B7E">
      <w:pPr>
        <w:spacing w:after="0" w:line="240" w:lineRule="auto"/>
        <w:jc w:val="both"/>
        <w:textAlignment w:val="baseline"/>
        <w:rPr>
          <w:rFonts w:ascii="Times New Roman" w:eastAsia="Times New Roman" w:hAnsi="Times New Roman" w:cs="Times New Roman"/>
          <w:color w:val="333333"/>
          <w:sz w:val="24"/>
          <w:szCs w:val="24"/>
          <w:lang w:eastAsia="uk-UA"/>
        </w:rPr>
      </w:pPr>
      <w:r w:rsidRPr="002E1B7E">
        <w:rPr>
          <w:rFonts w:ascii="Times New Roman" w:eastAsia="Times New Roman" w:hAnsi="Times New Roman" w:cs="Times New Roman"/>
          <w:color w:val="333333"/>
          <w:sz w:val="24"/>
          <w:szCs w:val="24"/>
          <w:lang w:eastAsia="uk-UA"/>
        </w:rPr>
        <w:t>— всі рішення сільської ради з додатками за період з 01.01.2018 по теперішній час;</w:t>
      </w:r>
    </w:p>
    <w:p w:rsidR="002E1B7E" w:rsidRPr="002E1B7E" w:rsidRDefault="002E1B7E" w:rsidP="002E1B7E">
      <w:pPr>
        <w:spacing w:after="0" w:line="240" w:lineRule="auto"/>
        <w:jc w:val="both"/>
        <w:textAlignment w:val="baseline"/>
        <w:rPr>
          <w:rFonts w:ascii="Times New Roman" w:eastAsia="Times New Roman" w:hAnsi="Times New Roman" w:cs="Times New Roman"/>
          <w:color w:val="333333"/>
          <w:sz w:val="24"/>
          <w:szCs w:val="24"/>
          <w:lang w:eastAsia="uk-UA"/>
        </w:rPr>
      </w:pPr>
      <w:r w:rsidRPr="002E1B7E">
        <w:rPr>
          <w:rFonts w:ascii="Times New Roman" w:eastAsia="Times New Roman" w:hAnsi="Times New Roman" w:cs="Times New Roman"/>
          <w:color w:val="333333"/>
          <w:sz w:val="24"/>
          <w:szCs w:val="24"/>
          <w:lang w:eastAsia="uk-UA"/>
        </w:rPr>
        <w:t>— копії всіх повідомлень про наявність реального чи потенційного конфлікту інтересів. Прийняті рішення щодо врегулювання конфлікту інтересів;</w:t>
      </w:r>
    </w:p>
    <w:p w:rsidR="002E1B7E" w:rsidRPr="002E1B7E" w:rsidRDefault="002E1B7E" w:rsidP="002E1B7E">
      <w:pPr>
        <w:spacing w:after="0" w:line="240" w:lineRule="auto"/>
        <w:jc w:val="both"/>
        <w:textAlignment w:val="baseline"/>
        <w:rPr>
          <w:rFonts w:ascii="Times New Roman" w:eastAsia="Times New Roman" w:hAnsi="Times New Roman" w:cs="Times New Roman"/>
          <w:color w:val="333333"/>
          <w:sz w:val="24"/>
          <w:szCs w:val="24"/>
          <w:lang w:eastAsia="uk-UA"/>
        </w:rPr>
      </w:pPr>
      <w:r w:rsidRPr="002E1B7E">
        <w:rPr>
          <w:rFonts w:ascii="Times New Roman" w:eastAsia="Times New Roman" w:hAnsi="Times New Roman" w:cs="Times New Roman"/>
          <w:color w:val="333333"/>
          <w:sz w:val="24"/>
          <w:szCs w:val="24"/>
          <w:lang w:eastAsia="uk-UA"/>
        </w:rPr>
        <w:t>— копії рішень (розпоряджень тощо) щодо преміювання працівників сільської ради за період з 01.01.2018 по теперішній час;</w:t>
      </w:r>
    </w:p>
    <w:p w:rsidR="002E1B7E" w:rsidRPr="002E1B7E" w:rsidRDefault="002E1B7E" w:rsidP="002E1B7E">
      <w:pPr>
        <w:spacing w:after="0" w:line="240" w:lineRule="auto"/>
        <w:jc w:val="both"/>
        <w:textAlignment w:val="baseline"/>
        <w:rPr>
          <w:rFonts w:ascii="Times New Roman" w:eastAsia="Times New Roman" w:hAnsi="Times New Roman" w:cs="Times New Roman"/>
          <w:color w:val="333333"/>
          <w:sz w:val="24"/>
          <w:szCs w:val="24"/>
          <w:lang w:eastAsia="uk-UA"/>
        </w:rPr>
      </w:pPr>
      <w:r w:rsidRPr="002E1B7E">
        <w:rPr>
          <w:rFonts w:ascii="Times New Roman" w:eastAsia="Times New Roman" w:hAnsi="Times New Roman" w:cs="Times New Roman"/>
          <w:color w:val="333333"/>
          <w:sz w:val="24"/>
          <w:szCs w:val="24"/>
          <w:lang w:eastAsia="uk-UA"/>
        </w:rPr>
        <w:t>— копію Положення про преміювання працівників сільської ради;</w:t>
      </w:r>
    </w:p>
    <w:p w:rsidR="002E1B7E" w:rsidRPr="002E1B7E" w:rsidRDefault="002E1B7E" w:rsidP="002E1B7E">
      <w:pPr>
        <w:spacing w:after="0" w:line="240" w:lineRule="auto"/>
        <w:jc w:val="both"/>
        <w:textAlignment w:val="baseline"/>
        <w:rPr>
          <w:rFonts w:ascii="Times New Roman" w:eastAsia="Times New Roman" w:hAnsi="Times New Roman" w:cs="Times New Roman"/>
          <w:color w:val="333333"/>
          <w:sz w:val="24"/>
          <w:szCs w:val="24"/>
          <w:lang w:eastAsia="uk-UA"/>
        </w:rPr>
      </w:pPr>
      <w:r w:rsidRPr="002E1B7E">
        <w:rPr>
          <w:rFonts w:ascii="Times New Roman" w:eastAsia="Times New Roman" w:hAnsi="Times New Roman" w:cs="Times New Roman"/>
          <w:color w:val="333333"/>
          <w:sz w:val="24"/>
          <w:szCs w:val="24"/>
          <w:lang w:eastAsia="uk-UA"/>
        </w:rPr>
        <w:t>— копії відомостей про нарахування заробітної плати (премій) за період з 01.01.2018 по теперішній час.</w:t>
      </w:r>
    </w:p>
    <w:p w:rsidR="002E1B7E" w:rsidRPr="002E1B7E" w:rsidRDefault="002E1B7E" w:rsidP="002E1B7E">
      <w:pPr>
        <w:spacing w:after="0" w:line="240" w:lineRule="auto"/>
        <w:jc w:val="both"/>
        <w:textAlignment w:val="baseline"/>
        <w:rPr>
          <w:rFonts w:ascii="Times New Roman" w:eastAsia="Times New Roman" w:hAnsi="Times New Roman" w:cs="Times New Roman"/>
          <w:color w:val="333333"/>
          <w:sz w:val="24"/>
          <w:szCs w:val="24"/>
          <w:lang w:eastAsia="uk-UA"/>
        </w:rPr>
      </w:pPr>
      <w:r w:rsidRPr="002E1B7E">
        <w:rPr>
          <w:rFonts w:ascii="Times New Roman" w:eastAsia="Times New Roman" w:hAnsi="Times New Roman" w:cs="Times New Roman"/>
          <w:color w:val="333333"/>
          <w:sz w:val="24"/>
          <w:szCs w:val="24"/>
          <w:lang w:eastAsia="uk-UA"/>
        </w:rPr>
        <w:t>Крім того, прошу надати відомості щодо ознайомлення депутатів та працівників сільської ради з вимогами </w:t>
      </w:r>
      <w:hyperlink r:id="rId13" w:tgtFrame="_blank" w:tooltip="Закону про запобігання корупції" w:history="1">
        <w:r w:rsidRPr="002E1B7E">
          <w:rPr>
            <w:rFonts w:ascii="Times New Roman" w:eastAsia="Times New Roman" w:hAnsi="Times New Roman" w:cs="Times New Roman"/>
            <w:color w:val="26539A"/>
            <w:sz w:val="24"/>
            <w:szCs w:val="24"/>
            <w:u w:val="single"/>
            <w:bdr w:val="none" w:sz="0" w:space="0" w:color="auto" w:frame="1"/>
            <w:lang w:eastAsia="uk-UA"/>
          </w:rPr>
          <w:t>Закону про запобігання корупції</w:t>
        </w:r>
      </w:hyperlink>
      <w:r w:rsidRPr="002E1B7E">
        <w:rPr>
          <w:rFonts w:ascii="Times New Roman" w:eastAsia="Times New Roman" w:hAnsi="Times New Roman" w:cs="Times New Roman"/>
          <w:color w:val="333333"/>
          <w:sz w:val="24"/>
          <w:szCs w:val="24"/>
          <w:lang w:eastAsia="uk-UA"/>
        </w:rPr>
        <w:t>.</w:t>
      </w:r>
    </w:p>
    <w:p w:rsidR="002E1B7E" w:rsidRPr="002E1B7E" w:rsidRDefault="002E1B7E" w:rsidP="002E1B7E">
      <w:pPr>
        <w:spacing w:after="0" w:line="240" w:lineRule="auto"/>
        <w:jc w:val="both"/>
        <w:textAlignment w:val="baseline"/>
        <w:rPr>
          <w:rFonts w:ascii="Times New Roman" w:eastAsia="Times New Roman" w:hAnsi="Times New Roman" w:cs="Times New Roman"/>
          <w:color w:val="333333"/>
          <w:sz w:val="24"/>
          <w:szCs w:val="24"/>
          <w:lang w:eastAsia="uk-UA"/>
        </w:rPr>
      </w:pPr>
      <w:r w:rsidRPr="002E1B7E">
        <w:rPr>
          <w:rFonts w:ascii="Times New Roman" w:eastAsia="Times New Roman" w:hAnsi="Times New Roman" w:cs="Times New Roman"/>
          <w:color w:val="333333"/>
          <w:sz w:val="24"/>
          <w:szCs w:val="24"/>
          <w:lang w:eastAsia="uk-UA"/>
        </w:rPr>
        <w:t>Додатково інформуємо, що відповідно до </w:t>
      </w:r>
      <w:hyperlink r:id="rId14" w:tgtFrame="_blank" w:tooltip="ч. 2 ст. 60 Закону про запобігання корупції" w:history="1">
        <w:r w:rsidRPr="002E1B7E">
          <w:rPr>
            <w:rFonts w:ascii="Times New Roman" w:eastAsia="Times New Roman" w:hAnsi="Times New Roman" w:cs="Times New Roman"/>
            <w:color w:val="26539A"/>
            <w:sz w:val="24"/>
            <w:szCs w:val="24"/>
            <w:u w:val="single"/>
            <w:bdr w:val="none" w:sz="0" w:space="0" w:color="auto" w:frame="1"/>
            <w:lang w:eastAsia="uk-UA"/>
          </w:rPr>
          <w:t>ч. 2 ст. 60 Закону про запобігання корупції</w:t>
        </w:r>
      </w:hyperlink>
      <w:r w:rsidRPr="002E1B7E">
        <w:rPr>
          <w:rFonts w:ascii="Times New Roman" w:eastAsia="Times New Roman" w:hAnsi="Times New Roman" w:cs="Times New Roman"/>
          <w:color w:val="333333"/>
          <w:sz w:val="24"/>
          <w:szCs w:val="24"/>
          <w:lang w:eastAsia="uk-UA"/>
        </w:rPr>
        <w:t> не може бути віднесена до інформації з обмеженим доступом інформація про:</w:t>
      </w:r>
    </w:p>
    <w:p w:rsidR="002E1B7E" w:rsidRPr="002E1B7E" w:rsidRDefault="002E1B7E" w:rsidP="002E1B7E">
      <w:pPr>
        <w:spacing w:after="0" w:line="240" w:lineRule="auto"/>
        <w:jc w:val="both"/>
        <w:textAlignment w:val="baseline"/>
        <w:rPr>
          <w:rFonts w:ascii="Times New Roman" w:eastAsia="Times New Roman" w:hAnsi="Times New Roman" w:cs="Times New Roman"/>
          <w:color w:val="333333"/>
          <w:sz w:val="24"/>
          <w:szCs w:val="24"/>
          <w:lang w:eastAsia="uk-UA"/>
        </w:rPr>
      </w:pPr>
      <w:r w:rsidRPr="002E1B7E">
        <w:rPr>
          <w:rFonts w:ascii="Times New Roman" w:eastAsia="Times New Roman" w:hAnsi="Times New Roman" w:cs="Times New Roman"/>
          <w:color w:val="333333"/>
          <w:sz w:val="24"/>
          <w:szCs w:val="24"/>
          <w:lang w:eastAsia="uk-UA"/>
        </w:rPr>
        <w:t>1) розміри, види благодійної та іншої допомоги, що надається фізичним та юридичним особам чи одержується від них особами, зазначеними в п. 1 ч. 1 ст. 3 цього Закону, або державними органами, органами місцевого самоврядування;</w:t>
      </w:r>
    </w:p>
    <w:p w:rsidR="002E1B7E" w:rsidRPr="002E1B7E" w:rsidRDefault="002E1B7E" w:rsidP="002E1B7E">
      <w:pPr>
        <w:spacing w:after="0" w:line="240" w:lineRule="auto"/>
        <w:jc w:val="both"/>
        <w:textAlignment w:val="baseline"/>
        <w:rPr>
          <w:rFonts w:ascii="Times New Roman" w:eastAsia="Times New Roman" w:hAnsi="Times New Roman" w:cs="Times New Roman"/>
          <w:color w:val="333333"/>
          <w:sz w:val="24"/>
          <w:szCs w:val="24"/>
          <w:lang w:eastAsia="uk-UA"/>
        </w:rPr>
      </w:pPr>
      <w:r w:rsidRPr="002E1B7E">
        <w:rPr>
          <w:rFonts w:ascii="Times New Roman" w:eastAsia="Times New Roman" w:hAnsi="Times New Roman" w:cs="Times New Roman"/>
          <w:color w:val="333333"/>
          <w:sz w:val="24"/>
          <w:szCs w:val="24"/>
          <w:lang w:eastAsia="uk-UA"/>
        </w:rPr>
        <w:t>2) розміри, види оплати праці, матеріальної допомоги та будь-яких інших виплат з бюджету або за рахунок технічної або іншої допомоги в рамках реалізації в Україні програм (</w:t>
      </w:r>
      <w:proofErr w:type="spellStart"/>
      <w:r w:rsidRPr="002E1B7E">
        <w:rPr>
          <w:rFonts w:ascii="Times New Roman" w:eastAsia="Times New Roman" w:hAnsi="Times New Roman" w:cs="Times New Roman"/>
          <w:color w:val="333333"/>
          <w:sz w:val="24"/>
          <w:szCs w:val="24"/>
          <w:lang w:eastAsia="uk-UA"/>
        </w:rPr>
        <w:t>проєктів</w:t>
      </w:r>
      <w:proofErr w:type="spellEnd"/>
      <w:r w:rsidRPr="002E1B7E">
        <w:rPr>
          <w:rFonts w:ascii="Times New Roman" w:eastAsia="Times New Roman" w:hAnsi="Times New Roman" w:cs="Times New Roman"/>
          <w:color w:val="333333"/>
          <w:sz w:val="24"/>
          <w:szCs w:val="24"/>
          <w:lang w:eastAsia="uk-UA"/>
        </w:rPr>
        <w:t>) у сфері запобігання, протидії корупції особам, зазначеним у п. 1 ч. 1 ст. 3 цього Закону, а також одержані цими особами за правочинами, які підлягають обов’язковій державній реєстрації, а також подарунки, які регулюються цим Законом;</w:t>
      </w:r>
    </w:p>
    <w:p w:rsidR="002E1B7E" w:rsidRPr="002E1B7E" w:rsidRDefault="002E1B7E" w:rsidP="002E1B7E">
      <w:pPr>
        <w:spacing w:after="0" w:line="240" w:lineRule="auto"/>
        <w:jc w:val="both"/>
        <w:textAlignment w:val="baseline"/>
        <w:rPr>
          <w:rFonts w:ascii="Times New Roman" w:eastAsia="Times New Roman" w:hAnsi="Times New Roman" w:cs="Times New Roman"/>
          <w:color w:val="333333"/>
          <w:sz w:val="24"/>
          <w:szCs w:val="24"/>
          <w:lang w:eastAsia="uk-UA"/>
        </w:rPr>
      </w:pPr>
      <w:r w:rsidRPr="002E1B7E">
        <w:rPr>
          <w:rFonts w:ascii="Times New Roman" w:eastAsia="Times New Roman" w:hAnsi="Times New Roman" w:cs="Times New Roman"/>
          <w:color w:val="333333"/>
          <w:sz w:val="24"/>
          <w:szCs w:val="24"/>
          <w:lang w:eastAsia="uk-UA"/>
        </w:rPr>
        <w:t>3) передачу в управління належних особам підприємств та корпоративних прав, що здійснюється в порядку, передбаченому цим Законом;</w:t>
      </w:r>
    </w:p>
    <w:p w:rsidR="002E1B7E" w:rsidRPr="002E1B7E" w:rsidRDefault="002E1B7E" w:rsidP="002E1B7E">
      <w:pPr>
        <w:spacing w:after="0" w:line="240" w:lineRule="auto"/>
        <w:jc w:val="both"/>
        <w:textAlignment w:val="baseline"/>
        <w:rPr>
          <w:rFonts w:ascii="Times New Roman" w:eastAsia="Times New Roman" w:hAnsi="Times New Roman" w:cs="Times New Roman"/>
          <w:color w:val="333333"/>
          <w:sz w:val="24"/>
          <w:szCs w:val="24"/>
          <w:lang w:eastAsia="uk-UA"/>
        </w:rPr>
      </w:pPr>
      <w:r w:rsidRPr="002E1B7E">
        <w:rPr>
          <w:rFonts w:ascii="Times New Roman" w:eastAsia="Times New Roman" w:hAnsi="Times New Roman" w:cs="Times New Roman"/>
          <w:color w:val="333333"/>
          <w:sz w:val="24"/>
          <w:szCs w:val="24"/>
          <w:lang w:eastAsia="uk-UA"/>
        </w:rPr>
        <w:t>4) конфлікт інтересів осіб, зазначених у пунктах 1, 2 ч. 1 ст. 3 цього Закону, та заходи з його врегулювання.</w:t>
      </w:r>
    </w:p>
    <w:p w:rsidR="002E1B7E" w:rsidRPr="002E1B7E" w:rsidRDefault="002E1B7E" w:rsidP="002E1B7E">
      <w:pPr>
        <w:spacing w:after="0" w:line="240" w:lineRule="auto"/>
        <w:jc w:val="both"/>
        <w:textAlignment w:val="baseline"/>
        <w:rPr>
          <w:rFonts w:ascii="Times New Roman" w:eastAsia="Times New Roman" w:hAnsi="Times New Roman" w:cs="Times New Roman"/>
          <w:color w:val="333333"/>
          <w:sz w:val="24"/>
          <w:szCs w:val="24"/>
          <w:lang w:eastAsia="uk-UA"/>
        </w:rPr>
      </w:pPr>
      <w:r w:rsidRPr="002E1B7E">
        <w:rPr>
          <w:rFonts w:ascii="Times New Roman" w:eastAsia="Times New Roman" w:hAnsi="Times New Roman" w:cs="Times New Roman"/>
          <w:color w:val="333333"/>
          <w:sz w:val="24"/>
          <w:szCs w:val="24"/>
          <w:lang w:eastAsia="uk-UA"/>
        </w:rPr>
        <w:t>Відповідно до </w:t>
      </w:r>
      <w:hyperlink r:id="rId15" w:tgtFrame="_blank" w:tooltip="ст. 5 Закону України від 01.06.2010 № 2297-VI «Про захист персональних даних»" w:history="1">
        <w:r w:rsidRPr="002E1B7E">
          <w:rPr>
            <w:rFonts w:ascii="Times New Roman" w:eastAsia="Times New Roman" w:hAnsi="Times New Roman" w:cs="Times New Roman"/>
            <w:color w:val="26539A"/>
            <w:sz w:val="24"/>
            <w:szCs w:val="24"/>
            <w:u w:val="single"/>
            <w:bdr w:val="none" w:sz="0" w:space="0" w:color="auto" w:frame="1"/>
            <w:lang w:eastAsia="uk-UA"/>
          </w:rPr>
          <w:t>ст. 5 Закону України від 01.06.2010 № 2297-VI «Про захист персональних даних»</w:t>
        </w:r>
      </w:hyperlink>
      <w:r w:rsidRPr="002E1B7E">
        <w:rPr>
          <w:rFonts w:ascii="Times New Roman" w:eastAsia="Times New Roman" w:hAnsi="Times New Roman" w:cs="Times New Roman"/>
          <w:color w:val="333333"/>
          <w:sz w:val="24"/>
          <w:szCs w:val="24"/>
          <w:lang w:eastAsia="uk-UA"/>
        </w:rPr>
        <w:t> не є конфіденційною інформацією персональні дані, що стосуються здійснення особою, уповноваженою на виконання функцій держави або місцевого самоврядування, посадових або службових повноважень. Не належить до інформації з обмеженим доступом інформація про отримання у будь-якій формі фізичною особою бюджетних коштів, державного чи комунального майна.</w:t>
      </w:r>
    </w:p>
    <w:p w:rsidR="002E1B7E" w:rsidRPr="002E1B7E" w:rsidRDefault="002E1B7E" w:rsidP="002E1B7E">
      <w:pPr>
        <w:spacing w:after="0" w:line="240" w:lineRule="auto"/>
        <w:jc w:val="both"/>
        <w:textAlignment w:val="baseline"/>
        <w:rPr>
          <w:rFonts w:ascii="Times New Roman" w:eastAsia="Times New Roman" w:hAnsi="Times New Roman" w:cs="Times New Roman"/>
          <w:color w:val="333333"/>
          <w:sz w:val="24"/>
          <w:szCs w:val="24"/>
          <w:lang w:eastAsia="uk-UA"/>
        </w:rPr>
      </w:pPr>
      <w:r w:rsidRPr="002E1B7E">
        <w:rPr>
          <w:rFonts w:ascii="Times New Roman" w:eastAsia="Times New Roman" w:hAnsi="Times New Roman" w:cs="Times New Roman"/>
          <w:color w:val="333333"/>
          <w:sz w:val="24"/>
          <w:szCs w:val="24"/>
          <w:lang w:eastAsia="uk-UA"/>
        </w:rPr>
        <w:t>Крім того, відповідно до роз’яснення від 04.03.2015 Уповноваженого Верховної Ради України з прав людини, до повноважень якого належить здійснення контролю за додержанням законодавства про захист персональних даних, інформація про заробітну плату, премії, матеріальну допомогу, будь-які інші виплати з державного чи місцевого бюджету працівнику державного органу або органу місцевого самоврядування не є конфіденційною, не може бути обмежена в доступі і підлягає наданню на запит.</w:t>
      </w:r>
    </w:p>
    <w:p w:rsidR="002E1B7E" w:rsidRPr="002E1B7E" w:rsidRDefault="002E1B7E" w:rsidP="002E1B7E">
      <w:pPr>
        <w:spacing w:after="0" w:line="240" w:lineRule="auto"/>
        <w:jc w:val="both"/>
        <w:textAlignment w:val="baseline"/>
        <w:rPr>
          <w:rFonts w:ascii="Times New Roman" w:eastAsia="Times New Roman" w:hAnsi="Times New Roman" w:cs="Times New Roman"/>
          <w:color w:val="333333"/>
          <w:sz w:val="24"/>
          <w:szCs w:val="24"/>
          <w:lang w:eastAsia="uk-UA"/>
        </w:rPr>
      </w:pPr>
      <w:r w:rsidRPr="002E1B7E">
        <w:rPr>
          <w:rFonts w:ascii="Times New Roman" w:eastAsia="Times New Roman" w:hAnsi="Times New Roman" w:cs="Times New Roman"/>
          <w:color w:val="333333"/>
          <w:sz w:val="24"/>
          <w:szCs w:val="24"/>
          <w:lang w:eastAsia="uk-UA"/>
        </w:rPr>
        <w:t>Відповідь прошу надати у встановлений Законом строк.</w:t>
      </w:r>
    </w:p>
    <w:p w:rsidR="002E1B7E" w:rsidRPr="002E1B7E" w:rsidRDefault="002E1B7E" w:rsidP="002E1B7E">
      <w:pPr>
        <w:spacing w:after="0" w:line="240" w:lineRule="auto"/>
        <w:jc w:val="both"/>
        <w:textAlignment w:val="baseline"/>
        <w:outlineLvl w:val="1"/>
        <w:rPr>
          <w:rFonts w:ascii="Times New Roman" w:eastAsia="Times New Roman" w:hAnsi="Times New Roman" w:cs="Times New Roman"/>
          <w:b/>
          <w:bCs/>
          <w:color w:val="333333"/>
          <w:sz w:val="36"/>
          <w:szCs w:val="36"/>
          <w:lang w:eastAsia="uk-UA"/>
        </w:rPr>
      </w:pPr>
      <w:r w:rsidRPr="002E1B7E">
        <w:rPr>
          <w:rFonts w:ascii="Times New Roman" w:eastAsia="Times New Roman" w:hAnsi="Times New Roman" w:cs="Times New Roman"/>
          <w:b/>
          <w:bCs/>
          <w:color w:val="333333"/>
          <w:sz w:val="36"/>
          <w:szCs w:val="36"/>
          <w:lang w:eastAsia="uk-UA"/>
        </w:rPr>
        <w:t>Реакція на запит</w:t>
      </w:r>
    </w:p>
    <w:p w:rsidR="002E1B7E" w:rsidRPr="002E1B7E" w:rsidRDefault="002E1B7E" w:rsidP="002E1B7E">
      <w:pPr>
        <w:spacing w:after="0" w:line="240" w:lineRule="auto"/>
        <w:jc w:val="both"/>
        <w:textAlignment w:val="baseline"/>
        <w:rPr>
          <w:rFonts w:ascii="Times New Roman" w:eastAsia="Times New Roman" w:hAnsi="Times New Roman" w:cs="Times New Roman"/>
          <w:color w:val="333333"/>
          <w:sz w:val="24"/>
          <w:szCs w:val="24"/>
          <w:lang w:eastAsia="uk-UA"/>
        </w:rPr>
      </w:pPr>
      <w:r w:rsidRPr="002E1B7E">
        <w:rPr>
          <w:rFonts w:ascii="Times New Roman" w:eastAsia="Times New Roman" w:hAnsi="Times New Roman" w:cs="Times New Roman"/>
          <w:color w:val="333333"/>
          <w:sz w:val="24"/>
          <w:szCs w:val="24"/>
          <w:lang w:eastAsia="uk-UA"/>
        </w:rPr>
        <w:t>Дійсно, Національна поліція є спеціально уповноваженим суб’єктом у сфері протидії корупції. Проте, в </w:t>
      </w:r>
      <w:hyperlink r:id="rId16" w:tgtFrame="_blank" w:tooltip="Законі про запобігання корупції" w:history="1">
        <w:r w:rsidRPr="002E1B7E">
          <w:rPr>
            <w:rFonts w:ascii="Times New Roman" w:eastAsia="Times New Roman" w:hAnsi="Times New Roman" w:cs="Times New Roman"/>
            <w:color w:val="26539A"/>
            <w:sz w:val="24"/>
            <w:szCs w:val="24"/>
            <w:u w:val="single"/>
            <w:bdr w:val="none" w:sz="0" w:space="0" w:color="auto" w:frame="1"/>
            <w:lang w:eastAsia="uk-UA"/>
          </w:rPr>
          <w:t>Законі про запобігання корупції</w:t>
        </w:r>
      </w:hyperlink>
      <w:r w:rsidRPr="002E1B7E">
        <w:rPr>
          <w:rFonts w:ascii="Times New Roman" w:eastAsia="Times New Roman" w:hAnsi="Times New Roman" w:cs="Times New Roman"/>
          <w:color w:val="333333"/>
          <w:sz w:val="24"/>
          <w:szCs w:val="24"/>
          <w:lang w:eastAsia="uk-UA"/>
        </w:rPr>
        <w:t> окремо не існує положень щодо діяльності саме такого спеціально уповноваженого суб’єкта. Єдине нагадування про участь Національної поліції у заходах щодо протидії корупції — це під час проведення спеціальної перевірки. Така перевірка проводиться Національною поліцією і Державною судовою адміністрацією України — щодо відомостей про притягнення особи до кримінальної відповідальності, наявності судимості, її зняття, погашення.</w:t>
      </w:r>
    </w:p>
    <w:p w:rsidR="002E1B7E" w:rsidRPr="002E1B7E" w:rsidRDefault="002E1B7E" w:rsidP="002E1B7E">
      <w:pPr>
        <w:spacing w:after="0" w:line="240" w:lineRule="auto"/>
        <w:jc w:val="both"/>
        <w:textAlignment w:val="baseline"/>
        <w:rPr>
          <w:rFonts w:ascii="Times New Roman" w:eastAsia="Times New Roman" w:hAnsi="Times New Roman" w:cs="Times New Roman"/>
          <w:color w:val="333333"/>
          <w:sz w:val="24"/>
          <w:szCs w:val="24"/>
          <w:lang w:eastAsia="uk-UA"/>
        </w:rPr>
      </w:pPr>
      <w:r w:rsidRPr="002E1B7E">
        <w:rPr>
          <w:rFonts w:ascii="Times New Roman" w:eastAsia="Times New Roman" w:hAnsi="Times New Roman" w:cs="Times New Roman"/>
          <w:color w:val="333333"/>
          <w:sz w:val="24"/>
          <w:szCs w:val="24"/>
          <w:lang w:eastAsia="uk-UA"/>
        </w:rPr>
        <w:lastRenderedPageBreak/>
        <w:t>Згідно з </w:t>
      </w:r>
      <w:hyperlink r:id="rId17" w:tgtFrame="_blank" w:tooltip="п. 12 ч. 1 ст. 12 Закону про запобігання корупції" w:history="1">
        <w:r w:rsidRPr="002E1B7E">
          <w:rPr>
            <w:rFonts w:ascii="Times New Roman" w:eastAsia="Times New Roman" w:hAnsi="Times New Roman" w:cs="Times New Roman"/>
            <w:color w:val="26539A"/>
            <w:sz w:val="24"/>
            <w:szCs w:val="24"/>
            <w:u w:val="single"/>
            <w:bdr w:val="none" w:sz="0" w:space="0" w:color="auto" w:frame="1"/>
            <w:lang w:eastAsia="uk-UA"/>
          </w:rPr>
          <w:t>п. 12 ч. 1 ст. 12 Закону про запобігання корупції</w:t>
        </w:r>
      </w:hyperlink>
      <w:r w:rsidRPr="002E1B7E">
        <w:rPr>
          <w:rFonts w:ascii="Times New Roman" w:eastAsia="Times New Roman" w:hAnsi="Times New Roman" w:cs="Times New Roman"/>
          <w:color w:val="333333"/>
          <w:sz w:val="24"/>
          <w:szCs w:val="24"/>
          <w:lang w:eastAsia="uk-UA"/>
        </w:rPr>
        <w:t> Національне агентство з питань запобігання корупції може ініціювати проведення службового розслідування, вжиття заходів щодо притягнення до відповідальності осіб, винних у вчиненні корупційних або пов’язаних з корупцією правопорушень, </w:t>
      </w:r>
      <w:r w:rsidRPr="002E1B7E">
        <w:rPr>
          <w:rFonts w:ascii="Times New Roman" w:eastAsia="Times New Roman" w:hAnsi="Times New Roman" w:cs="Times New Roman"/>
          <w:i/>
          <w:iCs/>
          <w:color w:val="333333"/>
          <w:sz w:val="24"/>
          <w:szCs w:val="24"/>
          <w:bdr w:val="none" w:sz="0" w:space="0" w:color="auto" w:frame="1"/>
          <w:lang w:eastAsia="uk-UA"/>
        </w:rPr>
        <w:t>надсилати до інших спеціально уповноважених суб’єктів </w:t>
      </w:r>
      <w:r w:rsidRPr="002E1B7E">
        <w:rPr>
          <w:rFonts w:ascii="Times New Roman" w:eastAsia="Times New Roman" w:hAnsi="Times New Roman" w:cs="Times New Roman"/>
          <w:color w:val="333333"/>
          <w:sz w:val="24"/>
          <w:szCs w:val="24"/>
          <w:lang w:eastAsia="uk-UA"/>
        </w:rPr>
        <w:t>у сфері протидії корупції матеріали, що свідчать про факти таких правопорушень.</w:t>
      </w:r>
    </w:p>
    <w:p w:rsidR="002E1B7E" w:rsidRPr="002E1B7E" w:rsidRDefault="002E1B7E" w:rsidP="002E1B7E">
      <w:pPr>
        <w:spacing w:after="0" w:line="240" w:lineRule="auto"/>
        <w:jc w:val="both"/>
        <w:textAlignment w:val="baseline"/>
        <w:rPr>
          <w:rFonts w:ascii="Times New Roman" w:eastAsia="Times New Roman" w:hAnsi="Times New Roman" w:cs="Times New Roman"/>
          <w:color w:val="333333"/>
          <w:sz w:val="24"/>
          <w:szCs w:val="24"/>
          <w:lang w:eastAsia="uk-UA"/>
        </w:rPr>
      </w:pPr>
      <w:r w:rsidRPr="002E1B7E">
        <w:rPr>
          <w:rFonts w:ascii="Times New Roman" w:eastAsia="Times New Roman" w:hAnsi="Times New Roman" w:cs="Times New Roman"/>
          <w:color w:val="333333"/>
          <w:sz w:val="24"/>
          <w:szCs w:val="24"/>
          <w:lang w:eastAsia="uk-UA"/>
        </w:rPr>
        <w:t>Відповідно до </w:t>
      </w:r>
      <w:hyperlink r:id="rId18" w:tgtFrame="_blank" w:tooltip="ч. 3 ст. 12 Закону про запобігання корупції" w:history="1">
        <w:r w:rsidRPr="002E1B7E">
          <w:rPr>
            <w:rFonts w:ascii="Times New Roman" w:eastAsia="Times New Roman" w:hAnsi="Times New Roman" w:cs="Times New Roman"/>
            <w:color w:val="26539A"/>
            <w:sz w:val="24"/>
            <w:szCs w:val="24"/>
            <w:u w:val="single"/>
            <w:bdr w:val="none" w:sz="0" w:space="0" w:color="auto" w:frame="1"/>
            <w:lang w:eastAsia="uk-UA"/>
          </w:rPr>
          <w:t>ч. 3 ст. 12 Закону про запобігання корупції</w:t>
        </w:r>
      </w:hyperlink>
      <w:r w:rsidRPr="002E1B7E">
        <w:rPr>
          <w:rFonts w:ascii="Times New Roman" w:eastAsia="Times New Roman" w:hAnsi="Times New Roman" w:cs="Times New Roman"/>
          <w:color w:val="333333"/>
          <w:sz w:val="24"/>
          <w:szCs w:val="24"/>
          <w:lang w:eastAsia="uk-UA"/>
        </w:rPr>
        <w:t> у разі виявлення ознак адміністративного правопорушення, пов’язаного з корупцією, уповноважені особи Національного агентства складають протокол про таке правопорушення, який направляється до суду в порядку, визначеному Національним агентством. У разі виявлення ознак іншого корупційного або пов’язаного з корупцією правопорушення, Національне агентство </w:t>
      </w:r>
      <w:r w:rsidRPr="002E1B7E">
        <w:rPr>
          <w:rFonts w:ascii="Times New Roman" w:eastAsia="Times New Roman" w:hAnsi="Times New Roman" w:cs="Times New Roman"/>
          <w:i/>
          <w:iCs/>
          <w:color w:val="333333"/>
          <w:sz w:val="24"/>
          <w:szCs w:val="24"/>
          <w:bdr w:val="none" w:sz="0" w:space="0" w:color="auto" w:frame="1"/>
          <w:lang w:eastAsia="uk-UA"/>
        </w:rPr>
        <w:t>затверджує обґрунтований висновок та надсилає його іншим спеціально уповноваженим суб’єктам </w:t>
      </w:r>
      <w:r w:rsidRPr="002E1B7E">
        <w:rPr>
          <w:rFonts w:ascii="Times New Roman" w:eastAsia="Times New Roman" w:hAnsi="Times New Roman" w:cs="Times New Roman"/>
          <w:color w:val="333333"/>
          <w:sz w:val="24"/>
          <w:szCs w:val="24"/>
          <w:lang w:eastAsia="uk-UA"/>
        </w:rPr>
        <w:t>у сфері протидії корупції.</w:t>
      </w:r>
    </w:p>
    <w:p w:rsidR="002E1B7E" w:rsidRPr="002E1B7E" w:rsidRDefault="002E1B7E" w:rsidP="002E1B7E">
      <w:pPr>
        <w:spacing w:after="0" w:line="240" w:lineRule="auto"/>
        <w:jc w:val="both"/>
        <w:textAlignment w:val="baseline"/>
        <w:rPr>
          <w:rFonts w:ascii="Times New Roman" w:eastAsia="Times New Roman" w:hAnsi="Times New Roman" w:cs="Times New Roman"/>
          <w:color w:val="333333"/>
          <w:sz w:val="24"/>
          <w:szCs w:val="24"/>
          <w:lang w:eastAsia="uk-UA"/>
        </w:rPr>
      </w:pPr>
      <w:r w:rsidRPr="002E1B7E">
        <w:rPr>
          <w:rFonts w:ascii="Times New Roman" w:eastAsia="Times New Roman" w:hAnsi="Times New Roman" w:cs="Times New Roman"/>
          <w:color w:val="333333"/>
          <w:sz w:val="24"/>
          <w:szCs w:val="24"/>
          <w:lang w:eastAsia="uk-UA"/>
        </w:rPr>
        <w:t xml:space="preserve">Відповідно, щоб розібратися із можливістю Національної поліції як спеціального суб’єкта в сфері протидії корупції збирати докази (у тому числі шляхом направлення запиту), слід відкривати інші законодавчі акти. Із тексту запиту вбачається про бажання Національної поліції розслідувати адміністративні правопорушення, пов’язані з корупцією. Нагадаю, що Національною поліцією розслідуються такі склади </w:t>
      </w:r>
      <w:proofErr w:type="spellStart"/>
      <w:r w:rsidRPr="002E1B7E">
        <w:rPr>
          <w:rFonts w:ascii="Times New Roman" w:eastAsia="Times New Roman" w:hAnsi="Times New Roman" w:cs="Times New Roman"/>
          <w:color w:val="333333"/>
          <w:sz w:val="24"/>
          <w:szCs w:val="24"/>
          <w:lang w:eastAsia="uk-UA"/>
        </w:rPr>
        <w:t>адмінправопорушень</w:t>
      </w:r>
      <w:proofErr w:type="spellEnd"/>
      <w:r w:rsidRPr="002E1B7E">
        <w:rPr>
          <w:rFonts w:ascii="Times New Roman" w:eastAsia="Times New Roman" w:hAnsi="Times New Roman" w:cs="Times New Roman"/>
          <w:color w:val="333333"/>
          <w:sz w:val="24"/>
          <w:szCs w:val="24"/>
          <w:lang w:eastAsia="uk-UA"/>
        </w:rPr>
        <w:t>:</w:t>
      </w:r>
    </w:p>
    <w:tbl>
      <w:tblPr>
        <w:tblW w:w="10907" w:type="dxa"/>
        <w:tblCellMar>
          <w:top w:w="150" w:type="dxa"/>
          <w:left w:w="0" w:type="dxa"/>
          <w:bottom w:w="75" w:type="dxa"/>
          <w:right w:w="0" w:type="dxa"/>
        </w:tblCellMar>
        <w:tblLook w:val="04A0" w:firstRow="1" w:lastRow="0" w:firstColumn="1" w:lastColumn="0" w:noHBand="0" w:noVBand="1"/>
      </w:tblPr>
      <w:tblGrid>
        <w:gridCol w:w="2142"/>
        <w:gridCol w:w="8765"/>
      </w:tblGrid>
      <w:tr w:rsidR="002E1B7E" w:rsidRPr="002E1B7E" w:rsidTr="002E1B7E">
        <w:tc>
          <w:tcPr>
            <w:tcW w:w="982" w:type="pct"/>
            <w:tcBorders>
              <w:top w:val="single" w:sz="6" w:space="0" w:color="A8A8A8"/>
              <w:left w:val="single" w:sz="6" w:space="0" w:color="A8A8A8"/>
              <w:bottom w:val="single" w:sz="6" w:space="0" w:color="A8A8A8"/>
              <w:right w:val="single" w:sz="6" w:space="0" w:color="A8A8A8"/>
            </w:tcBorders>
            <w:shd w:val="clear" w:color="auto" w:fill="auto"/>
            <w:tcMar>
              <w:top w:w="105" w:type="dxa"/>
              <w:left w:w="150" w:type="dxa"/>
              <w:bottom w:w="105" w:type="dxa"/>
              <w:right w:w="150" w:type="dxa"/>
            </w:tcMar>
            <w:hideMark/>
          </w:tcPr>
          <w:p w:rsidR="002E1B7E" w:rsidRPr="002E1B7E" w:rsidRDefault="002E1B7E" w:rsidP="002E1B7E">
            <w:pPr>
              <w:spacing w:after="0" w:line="240" w:lineRule="auto"/>
              <w:jc w:val="both"/>
              <w:textAlignment w:val="baseline"/>
              <w:rPr>
                <w:rFonts w:ascii="Times New Roman" w:eastAsia="Times New Roman" w:hAnsi="Times New Roman" w:cs="Times New Roman"/>
                <w:color w:val="333333"/>
                <w:sz w:val="19"/>
                <w:szCs w:val="19"/>
                <w:lang w:eastAsia="uk-UA"/>
              </w:rPr>
            </w:pPr>
            <w:hyperlink r:id="rId19" w:tgtFrame="_blank" w:tooltip="Стаття 172-4" w:history="1">
              <w:r w:rsidRPr="002E1B7E">
                <w:rPr>
                  <w:rFonts w:ascii="Times New Roman" w:eastAsia="Times New Roman" w:hAnsi="Times New Roman" w:cs="Times New Roman"/>
                  <w:color w:val="26539A"/>
                  <w:sz w:val="19"/>
                  <w:szCs w:val="19"/>
                  <w:u w:val="single"/>
                  <w:bdr w:val="none" w:sz="0" w:space="0" w:color="auto" w:frame="1"/>
                  <w:lang w:eastAsia="uk-UA"/>
                </w:rPr>
                <w:t>Стаття 172</w:t>
              </w:r>
              <w:r w:rsidRPr="002E1B7E">
                <w:rPr>
                  <w:rFonts w:ascii="Times New Roman" w:eastAsia="Times New Roman" w:hAnsi="Times New Roman" w:cs="Times New Roman"/>
                  <w:color w:val="26539A"/>
                  <w:sz w:val="19"/>
                  <w:szCs w:val="19"/>
                  <w:u w:val="single"/>
                  <w:bdr w:val="none" w:sz="0" w:space="0" w:color="auto" w:frame="1"/>
                  <w:vertAlign w:val="superscript"/>
                  <w:lang w:eastAsia="uk-UA"/>
                </w:rPr>
                <w:t>4</w:t>
              </w:r>
            </w:hyperlink>
          </w:p>
        </w:tc>
        <w:tc>
          <w:tcPr>
            <w:tcW w:w="4018" w:type="pct"/>
            <w:tcBorders>
              <w:top w:val="single" w:sz="6" w:space="0" w:color="A8A8A8"/>
              <w:left w:val="single" w:sz="6" w:space="0" w:color="A8A8A8"/>
              <w:bottom w:val="single" w:sz="6" w:space="0" w:color="A8A8A8"/>
              <w:right w:val="single" w:sz="6" w:space="0" w:color="A8A8A8"/>
            </w:tcBorders>
            <w:shd w:val="clear" w:color="auto" w:fill="auto"/>
            <w:tcMar>
              <w:top w:w="105" w:type="dxa"/>
              <w:left w:w="150" w:type="dxa"/>
              <w:bottom w:w="105" w:type="dxa"/>
              <w:right w:w="150" w:type="dxa"/>
            </w:tcMar>
            <w:hideMark/>
          </w:tcPr>
          <w:p w:rsidR="002E1B7E" w:rsidRPr="002E1B7E" w:rsidRDefault="002E1B7E" w:rsidP="002E1B7E">
            <w:pPr>
              <w:spacing w:after="0" w:line="240" w:lineRule="auto"/>
              <w:jc w:val="both"/>
              <w:textAlignment w:val="baseline"/>
              <w:rPr>
                <w:rFonts w:ascii="Times New Roman" w:eastAsia="Times New Roman" w:hAnsi="Times New Roman" w:cs="Times New Roman"/>
                <w:color w:val="333333"/>
                <w:sz w:val="19"/>
                <w:szCs w:val="19"/>
                <w:lang w:eastAsia="uk-UA"/>
              </w:rPr>
            </w:pPr>
            <w:r w:rsidRPr="002E1B7E">
              <w:rPr>
                <w:rFonts w:ascii="Times New Roman" w:eastAsia="Times New Roman" w:hAnsi="Times New Roman" w:cs="Times New Roman"/>
                <w:color w:val="333333"/>
                <w:sz w:val="19"/>
                <w:szCs w:val="19"/>
                <w:lang w:eastAsia="uk-UA"/>
              </w:rPr>
              <w:t>Порушення обмежень щодо сумісництва та суміщення з іншими видами діяльності</w:t>
            </w:r>
          </w:p>
        </w:tc>
      </w:tr>
      <w:tr w:rsidR="002E1B7E" w:rsidRPr="002E1B7E" w:rsidTr="002E1B7E">
        <w:tc>
          <w:tcPr>
            <w:tcW w:w="982" w:type="pct"/>
            <w:tcBorders>
              <w:top w:val="single" w:sz="6" w:space="0" w:color="A8A8A8"/>
              <w:left w:val="single" w:sz="6" w:space="0" w:color="A8A8A8"/>
              <w:bottom w:val="single" w:sz="6" w:space="0" w:color="A8A8A8"/>
              <w:right w:val="single" w:sz="6" w:space="0" w:color="A8A8A8"/>
            </w:tcBorders>
            <w:shd w:val="clear" w:color="auto" w:fill="auto"/>
            <w:tcMar>
              <w:top w:w="105" w:type="dxa"/>
              <w:left w:w="150" w:type="dxa"/>
              <w:bottom w:w="105" w:type="dxa"/>
              <w:right w:w="150" w:type="dxa"/>
            </w:tcMar>
            <w:hideMark/>
          </w:tcPr>
          <w:p w:rsidR="002E1B7E" w:rsidRPr="002E1B7E" w:rsidRDefault="002E1B7E" w:rsidP="002E1B7E">
            <w:pPr>
              <w:spacing w:after="0" w:line="240" w:lineRule="auto"/>
              <w:jc w:val="both"/>
              <w:textAlignment w:val="baseline"/>
              <w:rPr>
                <w:rFonts w:ascii="Times New Roman" w:eastAsia="Times New Roman" w:hAnsi="Times New Roman" w:cs="Times New Roman"/>
                <w:color w:val="333333"/>
                <w:sz w:val="19"/>
                <w:szCs w:val="19"/>
                <w:lang w:eastAsia="uk-UA"/>
              </w:rPr>
            </w:pPr>
            <w:hyperlink r:id="rId20" w:tgtFrame="_blank" w:tooltip="Стаття 172-5" w:history="1">
              <w:r w:rsidRPr="002E1B7E">
                <w:rPr>
                  <w:rFonts w:ascii="Times New Roman" w:eastAsia="Times New Roman" w:hAnsi="Times New Roman" w:cs="Times New Roman"/>
                  <w:color w:val="26539A"/>
                  <w:sz w:val="19"/>
                  <w:szCs w:val="19"/>
                  <w:u w:val="single"/>
                  <w:bdr w:val="none" w:sz="0" w:space="0" w:color="auto" w:frame="1"/>
                  <w:lang w:eastAsia="uk-UA"/>
                </w:rPr>
                <w:t>Стаття 172</w:t>
              </w:r>
              <w:r w:rsidRPr="002E1B7E">
                <w:rPr>
                  <w:rFonts w:ascii="Times New Roman" w:eastAsia="Times New Roman" w:hAnsi="Times New Roman" w:cs="Times New Roman"/>
                  <w:color w:val="26539A"/>
                  <w:sz w:val="19"/>
                  <w:szCs w:val="19"/>
                  <w:u w:val="single"/>
                  <w:bdr w:val="none" w:sz="0" w:space="0" w:color="auto" w:frame="1"/>
                  <w:vertAlign w:val="superscript"/>
                  <w:lang w:eastAsia="uk-UA"/>
                </w:rPr>
                <w:t>5</w:t>
              </w:r>
            </w:hyperlink>
          </w:p>
        </w:tc>
        <w:tc>
          <w:tcPr>
            <w:tcW w:w="4018" w:type="pct"/>
            <w:tcBorders>
              <w:top w:val="single" w:sz="6" w:space="0" w:color="A8A8A8"/>
              <w:left w:val="single" w:sz="6" w:space="0" w:color="A8A8A8"/>
              <w:bottom w:val="single" w:sz="6" w:space="0" w:color="A8A8A8"/>
              <w:right w:val="single" w:sz="6" w:space="0" w:color="A8A8A8"/>
            </w:tcBorders>
            <w:shd w:val="clear" w:color="auto" w:fill="auto"/>
            <w:tcMar>
              <w:top w:w="105" w:type="dxa"/>
              <w:left w:w="150" w:type="dxa"/>
              <w:bottom w:w="105" w:type="dxa"/>
              <w:right w:w="150" w:type="dxa"/>
            </w:tcMar>
            <w:hideMark/>
          </w:tcPr>
          <w:p w:rsidR="002E1B7E" w:rsidRPr="002E1B7E" w:rsidRDefault="002E1B7E" w:rsidP="002E1B7E">
            <w:pPr>
              <w:spacing w:after="0" w:line="240" w:lineRule="auto"/>
              <w:jc w:val="both"/>
              <w:textAlignment w:val="baseline"/>
              <w:rPr>
                <w:rFonts w:ascii="Times New Roman" w:eastAsia="Times New Roman" w:hAnsi="Times New Roman" w:cs="Times New Roman"/>
                <w:color w:val="333333"/>
                <w:sz w:val="19"/>
                <w:szCs w:val="19"/>
                <w:lang w:eastAsia="uk-UA"/>
              </w:rPr>
            </w:pPr>
            <w:r w:rsidRPr="002E1B7E">
              <w:rPr>
                <w:rFonts w:ascii="Times New Roman" w:eastAsia="Times New Roman" w:hAnsi="Times New Roman" w:cs="Times New Roman"/>
                <w:color w:val="333333"/>
                <w:sz w:val="19"/>
                <w:szCs w:val="19"/>
                <w:lang w:eastAsia="uk-UA"/>
              </w:rPr>
              <w:t>Порушення встановлених законом обмежень щодо одержання подарунків</w:t>
            </w:r>
          </w:p>
        </w:tc>
      </w:tr>
      <w:tr w:rsidR="002E1B7E" w:rsidRPr="002E1B7E" w:rsidTr="002E1B7E">
        <w:tc>
          <w:tcPr>
            <w:tcW w:w="982" w:type="pct"/>
            <w:tcBorders>
              <w:top w:val="single" w:sz="6" w:space="0" w:color="A8A8A8"/>
              <w:left w:val="single" w:sz="6" w:space="0" w:color="A8A8A8"/>
              <w:bottom w:val="single" w:sz="6" w:space="0" w:color="A8A8A8"/>
              <w:right w:val="single" w:sz="6" w:space="0" w:color="A8A8A8"/>
            </w:tcBorders>
            <w:shd w:val="clear" w:color="auto" w:fill="auto"/>
            <w:tcMar>
              <w:top w:w="105" w:type="dxa"/>
              <w:left w:w="150" w:type="dxa"/>
              <w:bottom w:w="105" w:type="dxa"/>
              <w:right w:w="150" w:type="dxa"/>
            </w:tcMar>
            <w:hideMark/>
          </w:tcPr>
          <w:p w:rsidR="002E1B7E" w:rsidRPr="002E1B7E" w:rsidRDefault="002E1B7E" w:rsidP="002E1B7E">
            <w:pPr>
              <w:spacing w:after="0" w:line="240" w:lineRule="auto"/>
              <w:jc w:val="both"/>
              <w:textAlignment w:val="baseline"/>
              <w:rPr>
                <w:rFonts w:ascii="Times New Roman" w:eastAsia="Times New Roman" w:hAnsi="Times New Roman" w:cs="Times New Roman"/>
                <w:color w:val="333333"/>
                <w:sz w:val="19"/>
                <w:szCs w:val="19"/>
                <w:lang w:eastAsia="uk-UA"/>
              </w:rPr>
            </w:pPr>
            <w:hyperlink r:id="rId21" w:tgtFrame="_blank" w:tooltip="Стаття 172-6" w:history="1">
              <w:r w:rsidRPr="002E1B7E">
                <w:rPr>
                  <w:rFonts w:ascii="Times New Roman" w:eastAsia="Times New Roman" w:hAnsi="Times New Roman" w:cs="Times New Roman"/>
                  <w:color w:val="26539A"/>
                  <w:sz w:val="19"/>
                  <w:szCs w:val="19"/>
                  <w:u w:val="single"/>
                  <w:bdr w:val="none" w:sz="0" w:space="0" w:color="auto" w:frame="1"/>
                  <w:lang w:eastAsia="uk-UA"/>
                </w:rPr>
                <w:t>Стаття 172</w:t>
              </w:r>
              <w:r w:rsidRPr="002E1B7E">
                <w:rPr>
                  <w:rFonts w:ascii="Times New Roman" w:eastAsia="Times New Roman" w:hAnsi="Times New Roman" w:cs="Times New Roman"/>
                  <w:color w:val="26539A"/>
                  <w:sz w:val="19"/>
                  <w:szCs w:val="19"/>
                  <w:u w:val="single"/>
                  <w:bdr w:val="none" w:sz="0" w:space="0" w:color="auto" w:frame="1"/>
                  <w:vertAlign w:val="superscript"/>
                  <w:lang w:eastAsia="uk-UA"/>
                </w:rPr>
                <w:t>6</w:t>
              </w:r>
            </w:hyperlink>
          </w:p>
        </w:tc>
        <w:tc>
          <w:tcPr>
            <w:tcW w:w="4018" w:type="pct"/>
            <w:tcBorders>
              <w:top w:val="single" w:sz="6" w:space="0" w:color="A8A8A8"/>
              <w:left w:val="single" w:sz="6" w:space="0" w:color="A8A8A8"/>
              <w:bottom w:val="single" w:sz="6" w:space="0" w:color="A8A8A8"/>
              <w:right w:val="single" w:sz="6" w:space="0" w:color="A8A8A8"/>
            </w:tcBorders>
            <w:shd w:val="clear" w:color="auto" w:fill="auto"/>
            <w:tcMar>
              <w:top w:w="105" w:type="dxa"/>
              <w:left w:w="150" w:type="dxa"/>
              <w:bottom w:w="105" w:type="dxa"/>
              <w:right w:w="150" w:type="dxa"/>
            </w:tcMar>
            <w:hideMark/>
          </w:tcPr>
          <w:p w:rsidR="002E1B7E" w:rsidRPr="002E1B7E" w:rsidRDefault="002E1B7E" w:rsidP="002E1B7E">
            <w:pPr>
              <w:spacing w:after="0" w:line="240" w:lineRule="auto"/>
              <w:jc w:val="both"/>
              <w:textAlignment w:val="baseline"/>
              <w:rPr>
                <w:rFonts w:ascii="Times New Roman" w:eastAsia="Times New Roman" w:hAnsi="Times New Roman" w:cs="Times New Roman"/>
                <w:color w:val="333333"/>
                <w:sz w:val="19"/>
                <w:szCs w:val="19"/>
                <w:lang w:eastAsia="uk-UA"/>
              </w:rPr>
            </w:pPr>
            <w:r w:rsidRPr="002E1B7E">
              <w:rPr>
                <w:rFonts w:ascii="Times New Roman" w:eastAsia="Times New Roman" w:hAnsi="Times New Roman" w:cs="Times New Roman"/>
                <w:color w:val="333333"/>
                <w:sz w:val="19"/>
                <w:szCs w:val="19"/>
                <w:lang w:eastAsia="uk-UA"/>
              </w:rPr>
              <w:t>Порушення вимог фінансового контролю</w:t>
            </w:r>
          </w:p>
        </w:tc>
      </w:tr>
      <w:tr w:rsidR="002E1B7E" w:rsidRPr="002E1B7E" w:rsidTr="002E1B7E">
        <w:tc>
          <w:tcPr>
            <w:tcW w:w="982" w:type="pct"/>
            <w:tcBorders>
              <w:top w:val="single" w:sz="6" w:space="0" w:color="A8A8A8"/>
              <w:left w:val="single" w:sz="6" w:space="0" w:color="A8A8A8"/>
              <w:bottom w:val="single" w:sz="6" w:space="0" w:color="A8A8A8"/>
              <w:right w:val="single" w:sz="6" w:space="0" w:color="A8A8A8"/>
            </w:tcBorders>
            <w:shd w:val="clear" w:color="auto" w:fill="auto"/>
            <w:tcMar>
              <w:top w:w="105" w:type="dxa"/>
              <w:left w:w="150" w:type="dxa"/>
              <w:bottom w:w="105" w:type="dxa"/>
              <w:right w:w="150" w:type="dxa"/>
            </w:tcMar>
            <w:hideMark/>
          </w:tcPr>
          <w:p w:rsidR="002E1B7E" w:rsidRPr="002E1B7E" w:rsidRDefault="002E1B7E" w:rsidP="002E1B7E">
            <w:pPr>
              <w:spacing w:after="0" w:line="240" w:lineRule="auto"/>
              <w:jc w:val="both"/>
              <w:textAlignment w:val="baseline"/>
              <w:rPr>
                <w:rFonts w:ascii="Times New Roman" w:eastAsia="Times New Roman" w:hAnsi="Times New Roman" w:cs="Times New Roman"/>
                <w:color w:val="333333"/>
                <w:sz w:val="19"/>
                <w:szCs w:val="19"/>
                <w:lang w:eastAsia="uk-UA"/>
              </w:rPr>
            </w:pPr>
            <w:hyperlink r:id="rId22" w:tgtFrame="_blank" w:tooltip="Стаття 172-7" w:history="1">
              <w:r w:rsidRPr="002E1B7E">
                <w:rPr>
                  <w:rFonts w:ascii="Times New Roman" w:eastAsia="Times New Roman" w:hAnsi="Times New Roman" w:cs="Times New Roman"/>
                  <w:color w:val="26539A"/>
                  <w:sz w:val="19"/>
                  <w:szCs w:val="19"/>
                  <w:u w:val="single"/>
                  <w:bdr w:val="none" w:sz="0" w:space="0" w:color="auto" w:frame="1"/>
                  <w:lang w:eastAsia="uk-UA"/>
                </w:rPr>
                <w:t>Стаття 172</w:t>
              </w:r>
              <w:r w:rsidRPr="002E1B7E">
                <w:rPr>
                  <w:rFonts w:ascii="Times New Roman" w:eastAsia="Times New Roman" w:hAnsi="Times New Roman" w:cs="Times New Roman"/>
                  <w:color w:val="26539A"/>
                  <w:sz w:val="19"/>
                  <w:szCs w:val="19"/>
                  <w:u w:val="single"/>
                  <w:bdr w:val="none" w:sz="0" w:space="0" w:color="auto" w:frame="1"/>
                  <w:vertAlign w:val="superscript"/>
                  <w:lang w:eastAsia="uk-UA"/>
                </w:rPr>
                <w:t>7</w:t>
              </w:r>
            </w:hyperlink>
          </w:p>
        </w:tc>
        <w:tc>
          <w:tcPr>
            <w:tcW w:w="4018" w:type="pct"/>
            <w:tcBorders>
              <w:top w:val="single" w:sz="6" w:space="0" w:color="A8A8A8"/>
              <w:left w:val="single" w:sz="6" w:space="0" w:color="A8A8A8"/>
              <w:bottom w:val="single" w:sz="6" w:space="0" w:color="A8A8A8"/>
              <w:right w:val="single" w:sz="6" w:space="0" w:color="A8A8A8"/>
            </w:tcBorders>
            <w:shd w:val="clear" w:color="auto" w:fill="auto"/>
            <w:tcMar>
              <w:top w:w="105" w:type="dxa"/>
              <w:left w:w="150" w:type="dxa"/>
              <w:bottom w:w="105" w:type="dxa"/>
              <w:right w:w="150" w:type="dxa"/>
            </w:tcMar>
            <w:hideMark/>
          </w:tcPr>
          <w:p w:rsidR="002E1B7E" w:rsidRPr="002E1B7E" w:rsidRDefault="002E1B7E" w:rsidP="002E1B7E">
            <w:pPr>
              <w:spacing w:after="0" w:line="240" w:lineRule="auto"/>
              <w:jc w:val="both"/>
              <w:textAlignment w:val="baseline"/>
              <w:rPr>
                <w:rFonts w:ascii="Times New Roman" w:eastAsia="Times New Roman" w:hAnsi="Times New Roman" w:cs="Times New Roman"/>
                <w:color w:val="333333"/>
                <w:sz w:val="19"/>
                <w:szCs w:val="19"/>
                <w:lang w:eastAsia="uk-UA"/>
              </w:rPr>
            </w:pPr>
            <w:r w:rsidRPr="002E1B7E">
              <w:rPr>
                <w:rFonts w:ascii="Times New Roman" w:eastAsia="Times New Roman" w:hAnsi="Times New Roman" w:cs="Times New Roman"/>
                <w:color w:val="333333"/>
                <w:sz w:val="19"/>
                <w:szCs w:val="19"/>
                <w:lang w:eastAsia="uk-UA"/>
              </w:rPr>
              <w:t>Порушення вимог щодо запобігання та врегулювання конфлікту інтересів</w:t>
            </w:r>
          </w:p>
        </w:tc>
      </w:tr>
      <w:tr w:rsidR="002E1B7E" w:rsidRPr="002E1B7E" w:rsidTr="002E1B7E">
        <w:tc>
          <w:tcPr>
            <w:tcW w:w="982" w:type="pct"/>
            <w:tcBorders>
              <w:top w:val="single" w:sz="6" w:space="0" w:color="A8A8A8"/>
              <w:left w:val="single" w:sz="6" w:space="0" w:color="A8A8A8"/>
              <w:bottom w:val="single" w:sz="6" w:space="0" w:color="A8A8A8"/>
              <w:right w:val="single" w:sz="6" w:space="0" w:color="A8A8A8"/>
            </w:tcBorders>
            <w:shd w:val="clear" w:color="auto" w:fill="auto"/>
            <w:tcMar>
              <w:top w:w="105" w:type="dxa"/>
              <w:left w:w="150" w:type="dxa"/>
              <w:bottom w:w="105" w:type="dxa"/>
              <w:right w:w="150" w:type="dxa"/>
            </w:tcMar>
            <w:hideMark/>
          </w:tcPr>
          <w:p w:rsidR="002E1B7E" w:rsidRPr="002E1B7E" w:rsidRDefault="002E1B7E" w:rsidP="002E1B7E">
            <w:pPr>
              <w:spacing w:after="0" w:line="240" w:lineRule="auto"/>
              <w:jc w:val="both"/>
              <w:textAlignment w:val="baseline"/>
              <w:rPr>
                <w:rFonts w:ascii="Times New Roman" w:eastAsia="Times New Roman" w:hAnsi="Times New Roman" w:cs="Times New Roman"/>
                <w:color w:val="333333"/>
                <w:sz w:val="19"/>
                <w:szCs w:val="19"/>
                <w:lang w:eastAsia="uk-UA"/>
              </w:rPr>
            </w:pPr>
            <w:hyperlink r:id="rId23" w:tgtFrame="_blank" w:tooltip="Стаття 172-8" w:history="1">
              <w:r w:rsidRPr="002E1B7E">
                <w:rPr>
                  <w:rFonts w:ascii="Times New Roman" w:eastAsia="Times New Roman" w:hAnsi="Times New Roman" w:cs="Times New Roman"/>
                  <w:color w:val="26539A"/>
                  <w:sz w:val="19"/>
                  <w:szCs w:val="19"/>
                  <w:u w:val="single"/>
                  <w:bdr w:val="none" w:sz="0" w:space="0" w:color="auto" w:frame="1"/>
                  <w:lang w:eastAsia="uk-UA"/>
                </w:rPr>
                <w:t>Стаття 172</w:t>
              </w:r>
              <w:r w:rsidRPr="002E1B7E">
                <w:rPr>
                  <w:rFonts w:ascii="Times New Roman" w:eastAsia="Times New Roman" w:hAnsi="Times New Roman" w:cs="Times New Roman"/>
                  <w:color w:val="26539A"/>
                  <w:sz w:val="19"/>
                  <w:szCs w:val="19"/>
                  <w:u w:val="single"/>
                  <w:bdr w:val="none" w:sz="0" w:space="0" w:color="auto" w:frame="1"/>
                  <w:vertAlign w:val="superscript"/>
                  <w:lang w:eastAsia="uk-UA"/>
                </w:rPr>
                <w:t>8</w:t>
              </w:r>
            </w:hyperlink>
          </w:p>
        </w:tc>
        <w:tc>
          <w:tcPr>
            <w:tcW w:w="4018" w:type="pct"/>
            <w:tcBorders>
              <w:top w:val="single" w:sz="6" w:space="0" w:color="A8A8A8"/>
              <w:left w:val="single" w:sz="6" w:space="0" w:color="A8A8A8"/>
              <w:bottom w:val="single" w:sz="6" w:space="0" w:color="A8A8A8"/>
              <w:right w:val="single" w:sz="6" w:space="0" w:color="A8A8A8"/>
            </w:tcBorders>
            <w:shd w:val="clear" w:color="auto" w:fill="auto"/>
            <w:tcMar>
              <w:top w:w="105" w:type="dxa"/>
              <w:left w:w="150" w:type="dxa"/>
              <w:bottom w:w="105" w:type="dxa"/>
              <w:right w:w="150" w:type="dxa"/>
            </w:tcMar>
            <w:hideMark/>
          </w:tcPr>
          <w:p w:rsidR="002E1B7E" w:rsidRPr="002E1B7E" w:rsidRDefault="002E1B7E" w:rsidP="002E1B7E">
            <w:pPr>
              <w:spacing w:after="0" w:line="240" w:lineRule="auto"/>
              <w:jc w:val="both"/>
              <w:textAlignment w:val="baseline"/>
              <w:rPr>
                <w:rFonts w:ascii="Times New Roman" w:eastAsia="Times New Roman" w:hAnsi="Times New Roman" w:cs="Times New Roman"/>
                <w:color w:val="333333"/>
                <w:sz w:val="19"/>
                <w:szCs w:val="19"/>
                <w:lang w:eastAsia="uk-UA"/>
              </w:rPr>
            </w:pPr>
            <w:r w:rsidRPr="002E1B7E">
              <w:rPr>
                <w:rFonts w:ascii="Times New Roman" w:eastAsia="Times New Roman" w:hAnsi="Times New Roman" w:cs="Times New Roman"/>
                <w:color w:val="333333"/>
                <w:sz w:val="19"/>
                <w:szCs w:val="19"/>
                <w:lang w:eastAsia="uk-UA"/>
              </w:rPr>
              <w:t>Незаконне використання інформації, що стала відома особі у зв’язку з виконанням службових повноважень</w:t>
            </w:r>
          </w:p>
        </w:tc>
      </w:tr>
      <w:tr w:rsidR="002E1B7E" w:rsidRPr="002E1B7E" w:rsidTr="002E1B7E">
        <w:tc>
          <w:tcPr>
            <w:tcW w:w="982" w:type="pct"/>
            <w:tcBorders>
              <w:top w:val="single" w:sz="6" w:space="0" w:color="A8A8A8"/>
              <w:left w:val="single" w:sz="6" w:space="0" w:color="A8A8A8"/>
              <w:bottom w:val="single" w:sz="6" w:space="0" w:color="A8A8A8"/>
              <w:right w:val="single" w:sz="6" w:space="0" w:color="A8A8A8"/>
            </w:tcBorders>
            <w:shd w:val="clear" w:color="auto" w:fill="auto"/>
            <w:tcMar>
              <w:top w:w="105" w:type="dxa"/>
              <w:left w:w="150" w:type="dxa"/>
              <w:bottom w:w="105" w:type="dxa"/>
              <w:right w:w="150" w:type="dxa"/>
            </w:tcMar>
            <w:hideMark/>
          </w:tcPr>
          <w:p w:rsidR="002E1B7E" w:rsidRPr="002E1B7E" w:rsidRDefault="002E1B7E" w:rsidP="002E1B7E">
            <w:pPr>
              <w:spacing w:after="0" w:line="240" w:lineRule="auto"/>
              <w:jc w:val="both"/>
              <w:textAlignment w:val="baseline"/>
              <w:rPr>
                <w:rFonts w:ascii="Times New Roman" w:eastAsia="Times New Roman" w:hAnsi="Times New Roman" w:cs="Times New Roman"/>
                <w:color w:val="333333"/>
                <w:sz w:val="19"/>
                <w:szCs w:val="19"/>
                <w:lang w:eastAsia="uk-UA"/>
              </w:rPr>
            </w:pPr>
            <w:hyperlink r:id="rId24" w:tgtFrame="_blank" w:tooltip="Стаття 172-9" w:history="1">
              <w:r w:rsidRPr="002E1B7E">
                <w:rPr>
                  <w:rFonts w:ascii="Times New Roman" w:eastAsia="Times New Roman" w:hAnsi="Times New Roman" w:cs="Times New Roman"/>
                  <w:color w:val="26539A"/>
                  <w:sz w:val="19"/>
                  <w:szCs w:val="19"/>
                  <w:u w:val="single"/>
                  <w:bdr w:val="none" w:sz="0" w:space="0" w:color="auto" w:frame="1"/>
                  <w:lang w:eastAsia="uk-UA"/>
                </w:rPr>
                <w:t>Стаття 172</w:t>
              </w:r>
              <w:r w:rsidRPr="002E1B7E">
                <w:rPr>
                  <w:rFonts w:ascii="Times New Roman" w:eastAsia="Times New Roman" w:hAnsi="Times New Roman" w:cs="Times New Roman"/>
                  <w:color w:val="26539A"/>
                  <w:sz w:val="19"/>
                  <w:szCs w:val="19"/>
                  <w:u w:val="single"/>
                  <w:bdr w:val="none" w:sz="0" w:space="0" w:color="auto" w:frame="1"/>
                  <w:vertAlign w:val="superscript"/>
                  <w:lang w:eastAsia="uk-UA"/>
                </w:rPr>
                <w:t>9</w:t>
              </w:r>
            </w:hyperlink>
          </w:p>
        </w:tc>
        <w:tc>
          <w:tcPr>
            <w:tcW w:w="4018" w:type="pct"/>
            <w:tcBorders>
              <w:top w:val="single" w:sz="6" w:space="0" w:color="A8A8A8"/>
              <w:left w:val="single" w:sz="6" w:space="0" w:color="A8A8A8"/>
              <w:bottom w:val="single" w:sz="6" w:space="0" w:color="A8A8A8"/>
              <w:right w:val="single" w:sz="6" w:space="0" w:color="A8A8A8"/>
            </w:tcBorders>
            <w:shd w:val="clear" w:color="auto" w:fill="auto"/>
            <w:tcMar>
              <w:top w:w="105" w:type="dxa"/>
              <w:left w:w="150" w:type="dxa"/>
              <w:bottom w:w="105" w:type="dxa"/>
              <w:right w:w="150" w:type="dxa"/>
            </w:tcMar>
            <w:hideMark/>
          </w:tcPr>
          <w:p w:rsidR="002E1B7E" w:rsidRPr="002E1B7E" w:rsidRDefault="002E1B7E" w:rsidP="002E1B7E">
            <w:pPr>
              <w:spacing w:after="0" w:line="240" w:lineRule="auto"/>
              <w:jc w:val="both"/>
              <w:textAlignment w:val="baseline"/>
              <w:rPr>
                <w:rFonts w:ascii="Times New Roman" w:eastAsia="Times New Roman" w:hAnsi="Times New Roman" w:cs="Times New Roman"/>
                <w:color w:val="333333"/>
                <w:sz w:val="19"/>
                <w:szCs w:val="19"/>
                <w:lang w:eastAsia="uk-UA"/>
              </w:rPr>
            </w:pPr>
            <w:r w:rsidRPr="002E1B7E">
              <w:rPr>
                <w:rFonts w:ascii="Times New Roman" w:eastAsia="Times New Roman" w:hAnsi="Times New Roman" w:cs="Times New Roman"/>
                <w:color w:val="333333"/>
                <w:sz w:val="19"/>
                <w:szCs w:val="19"/>
                <w:lang w:eastAsia="uk-UA"/>
              </w:rPr>
              <w:t>Невжиття заходів щодо протидії корупції</w:t>
            </w:r>
          </w:p>
        </w:tc>
      </w:tr>
    </w:tbl>
    <w:p w:rsidR="002E1B7E" w:rsidRPr="002E1B7E" w:rsidRDefault="002E1B7E" w:rsidP="002E1B7E">
      <w:pPr>
        <w:spacing w:after="0" w:line="240" w:lineRule="auto"/>
        <w:jc w:val="both"/>
        <w:textAlignment w:val="baseline"/>
        <w:rPr>
          <w:rFonts w:ascii="Times New Roman" w:eastAsia="Times New Roman" w:hAnsi="Times New Roman" w:cs="Times New Roman"/>
          <w:color w:val="333333"/>
          <w:sz w:val="24"/>
          <w:szCs w:val="24"/>
          <w:lang w:eastAsia="uk-UA"/>
        </w:rPr>
      </w:pPr>
      <w:r w:rsidRPr="002E1B7E">
        <w:rPr>
          <w:rFonts w:ascii="Times New Roman" w:eastAsia="Times New Roman" w:hAnsi="Times New Roman" w:cs="Times New Roman"/>
          <w:color w:val="333333"/>
          <w:sz w:val="24"/>
          <w:szCs w:val="24"/>
          <w:lang w:eastAsia="uk-UA"/>
        </w:rPr>
        <w:t>Жодної вказівки про внесення відомостей про вчинене кримінальне правопорушення до Єдиного реєстру досудових розслідувань та відповідно про наявність кримінального провадження, що свідчило б про початок досудового розслідування (</w:t>
      </w:r>
      <w:hyperlink r:id="rId25" w:tgtFrame="_blank" w:tooltip="ст. 214 КПК України" w:history="1">
        <w:r w:rsidRPr="002E1B7E">
          <w:rPr>
            <w:rFonts w:ascii="Times New Roman" w:eastAsia="Times New Roman" w:hAnsi="Times New Roman" w:cs="Times New Roman"/>
            <w:color w:val="26539A"/>
            <w:sz w:val="24"/>
            <w:szCs w:val="24"/>
            <w:u w:val="single"/>
            <w:bdr w:val="none" w:sz="0" w:space="0" w:color="auto" w:frame="1"/>
            <w:lang w:eastAsia="uk-UA"/>
          </w:rPr>
          <w:t>ст. 214 КПК України</w:t>
        </w:r>
      </w:hyperlink>
      <w:r w:rsidRPr="002E1B7E">
        <w:rPr>
          <w:rFonts w:ascii="Times New Roman" w:eastAsia="Times New Roman" w:hAnsi="Times New Roman" w:cs="Times New Roman"/>
          <w:color w:val="333333"/>
          <w:sz w:val="24"/>
          <w:szCs w:val="24"/>
          <w:lang w:eastAsia="uk-UA"/>
        </w:rPr>
        <w:t>), в листі не міститься. Відповідно, можна зробити висновок, що розгляд матеріалів управлінням проводиться не у відповідності до норм </w:t>
      </w:r>
      <w:hyperlink r:id="rId26" w:tgtFrame="_blank" w:tooltip="КПК" w:history="1">
        <w:r w:rsidRPr="002E1B7E">
          <w:rPr>
            <w:rFonts w:ascii="Times New Roman" w:eastAsia="Times New Roman" w:hAnsi="Times New Roman" w:cs="Times New Roman"/>
            <w:color w:val="26539A"/>
            <w:sz w:val="24"/>
            <w:szCs w:val="24"/>
            <w:u w:val="single"/>
            <w:bdr w:val="none" w:sz="0" w:space="0" w:color="auto" w:frame="1"/>
            <w:lang w:eastAsia="uk-UA"/>
          </w:rPr>
          <w:t>КПК</w:t>
        </w:r>
      </w:hyperlink>
      <w:r w:rsidRPr="002E1B7E">
        <w:rPr>
          <w:rFonts w:ascii="Times New Roman" w:eastAsia="Times New Roman" w:hAnsi="Times New Roman" w:cs="Times New Roman"/>
          <w:color w:val="333333"/>
          <w:sz w:val="24"/>
          <w:szCs w:val="24"/>
          <w:lang w:eastAsia="uk-UA"/>
        </w:rPr>
        <w:t> України.</w:t>
      </w:r>
    </w:p>
    <w:p w:rsidR="002E1B7E" w:rsidRPr="002E1B7E" w:rsidRDefault="002E1B7E" w:rsidP="002E1B7E">
      <w:pPr>
        <w:spacing w:after="0" w:line="240" w:lineRule="auto"/>
        <w:jc w:val="both"/>
        <w:textAlignment w:val="baseline"/>
        <w:rPr>
          <w:rFonts w:ascii="Times New Roman" w:eastAsia="Times New Roman" w:hAnsi="Times New Roman" w:cs="Times New Roman"/>
          <w:color w:val="333333"/>
          <w:sz w:val="24"/>
          <w:szCs w:val="24"/>
          <w:lang w:eastAsia="uk-UA"/>
        </w:rPr>
      </w:pPr>
      <w:r w:rsidRPr="002E1B7E">
        <w:rPr>
          <w:rFonts w:ascii="Times New Roman" w:eastAsia="Times New Roman" w:hAnsi="Times New Roman" w:cs="Times New Roman"/>
          <w:color w:val="333333"/>
          <w:sz w:val="24"/>
          <w:szCs w:val="24"/>
          <w:lang w:eastAsia="uk-UA"/>
        </w:rPr>
        <w:t>Задля того, щоб з’ясувати, чи існують для вас законні підстави задовольнити запит будь-якого запитувача інформації, слід відповісти на такі запитання:</w:t>
      </w:r>
    </w:p>
    <w:tbl>
      <w:tblPr>
        <w:tblW w:w="10907" w:type="dxa"/>
        <w:tblCellMar>
          <w:top w:w="150" w:type="dxa"/>
          <w:left w:w="0" w:type="dxa"/>
          <w:bottom w:w="75" w:type="dxa"/>
          <w:right w:w="0" w:type="dxa"/>
        </w:tblCellMar>
        <w:tblLook w:val="04A0" w:firstRow="1" w:lastRow="0" w:firstColumn="1" w:lastColumn="0" w:noHBand="0" w:noVBand="1"/>
      </w:tblPr>
      <w:tblGrid>
        <w:gridCol w:w="4812"/>
        <w:gridCol w:w="6095"/>
      </w:tblGrid>
      <w:tr w:rsidR="002E1B7E" w:rsidRPr="002E1B7E" w:rsidTr="002E1B7E">
        <w:tc>
          <w:tcPr>
            <w:tcW w:w="2206" w:type="pct"/>
            <w:tcBorders>
              <w:top w:val="single" w:sz="6" w:space="0" w:color="A8A8A8"/>
              <w:left w:val="single" w:sz="6" w:space="0" w:color="A8A8A8"/>
              <w:bottom w:val="single" w:sz="6" w:space="0" w:color="A8A8A8"/>
              <w:right w:val="single" w:sz="6" w:space="0" w:color="A8A8A8"/>
            </w:tcBorders>
            <w:shd w:val="clear" w:color="auto" w:fill="auto"/>
            <w:tcMar>
              <w:top w:w="105" w:type="dxa"/>
              <w:left w:w="150" w:type="dxa"/>
              <w:bottom w:w="105" w:type="dxa"/>
              <w:right w:w="150" w:type="dxa"/>
            </w:tcMar>
            <w:hideMark/>
          </w:tcPr>
          <w:p w:rsidR="002E1B7E" w:rsidRPr="002E1B7E" w:rsidRDefault="002E1B7E" w:rsidP="002E1B7E">
            <w:pPr>
              <w:spacing w:after="0" w:line="240" w:lineRule="auto"/>
              <w:jc w:val="both"/>
              <w:textAlignment w:val="baseline"/>
              <w:rPr>
                <w:rFonts w:ascii="Times New Roman" w:eastAsia="Times New Roman" w:hAnsi="Times New Roman" w:cs="Times New Roman"/>
                <w:color w:val="333333"/>
                <w:sz w:val="19"/>
                <w:szCs w:val="19"/>
                <w:lang w:eastAsia="uk-UA"/>
              </w:rPr>
            </w:pPr>
            <w:r w:rsidRPr="002E1B7E">
              <w:rPr>
                <w:rFonts w:ascii="Times New Roman" w:eastAsia="Times New Roman" w:hAnsi="Times New Roman" w:cs="Times New Roman"/>
                <w:color w:val="333333"/>
                <w:sz w:val="19"/>
                <w:szCs w:val="19"/>
                <w:lang w:eastAsia="uk-UA"/>
              </w:rPr>
              <w:t>Чи наділений орган, який робить запит, відповідними повноваженнями?</w:t>
            </w:r>
          </w:p>
        </w:tc>
        <w:tc>
          <w:tcPr>
            <w:tcW w:w="2794" w:type="pct"/>
            <w:tcBorders>
              <w:top w:val="single" w:sz="6" w:space="0" w:color="A8A8A8"/>
              <w:left w:val="single" w:sz="6" w:space="0" w:color="A8A8A8"/>
              <w:bottom w:val="single" w:sz="6" w:space="0" w:color="A8A8A8"/>
              <w:right w:val="single" w:sz="6" w:space="0" w:color="A8A8A8"/>
            </w:tcBorders>
            <w:shd w:val="clear" w:color="auto" w:fill="auto"/>
            <w:tcMar>
              <w:top w:w="105" w:type="dxa"/>
              <w:left w:w="150" w:type="dxa"/>
              <w:bottom w:w="105" w:type="dxa"/>
              <w:right w:w="150" w:type="dxa"/>
            </w:tcMar>
            <w:hideMark/>
          </w:tcPr>
          <w:p w:rsidR="002E1B7E" w:rsidRPr="002E1B7E" w:rsidRDefault="002E1B7E" w:rsidP="002E1B7E">
            <w:pPr>
              <w:spacing w:after="0" w:line="240" w:lineRule="auto"/>
              <w:jc w:val="both"/>
              <w:textAlignment w:val="baseline"/>
              <w:rPr>
                <w:rFonts w:ascii="Times New Roman" w:eastAsia="Times New Roman" w:hAnsi="Times New Roman" w:cs="Times New Roman"/>
                <w:color w:val="333333"/>
                <w:sz w:val="19"/>
                <w:szCs w:val="19"/>
                <w:lang w:eastAsia="uk-UA"/>
              </w:rPr>
            </w:pPr>
            <w:r w:rsidRPr="002E1B7E">
              <w:rPr>
                <w:rFonts w:ascii="Times New Roman" w:eastAsia="Times New Roman" w:hAnsi="Times New Roman" w:cs="Times New Roman"/>
                <w:color w:val="333333"/>
                <w:sz w:val="19"/>
                <w:szCs w:val="19"/>
                <w:lang w:eastAsia="uk-UA"/>
              </w:rPr>
              <w:t>Слід відкрити профільне законодавств, яке визначає повноваження запитувача. У нашому випадку — Національної поліції</w:t>
            </w:r>
          </w:p>
        </w:tc>
      </w:tr>
      <w:tr w:rsidR="002E1B7E" w:rsidRPr="002E1B7E" w:rsidTr="002E1B7E">
        <w:tc>
          <w:tcPr>
            <w:tcW w:w="2206" w:type="pct"/>
            <w:tcBorders>
              <w:top w:val="single" w:sz="6" w:space="0" w:color="A8A8A8"/>
              <w:left w:val="single" w:sz="6" w:space="0" w:color="A8A8A8"/>
              <w:bottom w:val="single" w:sz="6" w:space="0" w:color="A8A8A8"/>
              <w:right w:val="single" w:sz="6" w:space="0" w:color="A8A8A8"/>
            </w:tcBorders>
            <w:shd w:val="clear" w:color="auto" w:fill="auto"/>
            <w:tcMar>
              <w:top w:w="105" w:type="dxa"/>
              <w:left w:w="150" w:type="dxa"/>
              <w:bottom w:w="105" w:type="dxa"/>
              <w:right w:w="150" w:type="dxa"/>
            </w:tcMar>
            <w:hideMark/>
          </w:tcPr>
          <w:p w:rsidR="002E1B7E" w:rsidRPr="002E1B7E" w:rsidRDefault="002E1B7E" w:rsidP="002E1B7E">
            <w:pPr>
              <w:spacing w:after="0" w:line="240" w:lineRule="auto"/>
              <w:jc w:val="both"/>
              <w:textAlignment w:val="baseline"/>
              <w:rPr>
                <w:rFonts w:ascii="Times New Roman" w:eastAsia="Times New Roman" w:hAnsi="Times New Roman" w:cs="Times New Roman"/>
                <w:color w:val="333333"/>
                <w:sz w:val="19"/>
                <w:szCs w:val="19"/>
                <w:lang w:eastAsia="uk-UA"/>
              </w:rPr>
            </w:pPr>
            <w:r w:rsidRPr="002E1B7E">
              <w:rPr>
                <w:rFonts w:ascii="Times New Roman" w:eastAsia="Times New Roman" w:hAnsi="Times New Roman" w:cs="Times New Roman"/>
                <w:color w:val="333333"/>
                <w:sz w:val="19"/>
                <w:szCs w:val="19"/>
                <w:lang w:eastAsia="uk-UA"/>
              </w:rPr>
              <w:t>Чи наявні законні підстави на отримання запитуваної інформації?</w:t>
            </w:r>
          </w:p>
        </w:tc>
        <w:tc>
          <w:tcPr>
            <w:tcW w:w="2794" w:type="pct"/>
            <w:tcBorders>
              <w:top w:val="single" w:sz="6" w:space="0" w:color="A8A8A8"/>
              <w:left w:val="single" w:sz="6" w:space="0" w:color="A8A8A8"/>
              <w:bottom w:val="single" w:sz="6" w:space="0" w:color="A8A8A8"/>
              <w:right w:val="single" w:sz="6" w:space="0" w:color="A8A8A8"/>
            </w:tcBorders>
            <w:shd w:val="clear" w:color="auto" w:fill="auto"/>
            <w:tcMar>
              <w:top w:w="105" w:type="dxa"/>
              <w:left w:w="150" w:type="dxa"/>
              <w:bottom w:w="105" w:type="dxa"/>
              <w:right w:w="150" w:type="dxa"/>
            </w:tcMar>
            <w:hideMark/>
          </w:tcPr>
          <w:p w:rsidR="002E1B7E" w:rsidRPr="002E1B7E" w:rsidRDefault="002E1B7E" w:rsidP="002E1B7E">
            <w:pPr>
              <w:spacing w:after="0" w:line="240" w:lineRule="auto"/>
              <w:jc w:val="both"/>
              <w:textAlignment w:val="baseline"/>
              <w:rPr>
                <w:rFonts w:ascii="Times New Roman" w:eastAsia="Times New Roman" w:hAnsi="Times New Roman" w:cs="Times New Roman"/>
                <w:color w:val="333333"/>
                <w:sz w:val="19"/>
                <w:szCs w:val="19"/>
                <w:lang w:eastAsia="uk-UA"/>
              </w:rPr>
            </w:pPr>
            <w:r w:rsidRPr="002E1B7E">
              <w:rPr>
                <w:rFonts w:ascii="Times New Roman" w:eastAsia="Times New Roman" w:hAnsi="Times New Roman" w:cs="Times New Roman"/>
                <w:color w:val="333333"/>
                <w:sz w:val="19"/>
                <w:szCs w:val="19"/>
                <w:lang w:eastAsia="uk-UA"/>
              </w:rPr>
              <w:t>Тобто чи дотримана процедура отримання інформації?</w:t>
            </w:r>
          </w:p>
        </w:tc>
      </w:tr>
      <w:tr w:rsidR="002E1B7E" w:rsidRPr="002E1B7E" w:rsidTr="002E1B7E">
        <w:tc>
          <w:tcPr>
            <w:tcW w:w="2206" w:type="pct"/>
            <w:tcBorders>
              <w:top w:val="single" w:sz="6" w:space="0" w:color="A8A8A8"/>
              <w:left w:val="single" w:sz="6" w:space="0" w:color="A8A8A8"/>
              <w:bottom w:val="single" w:sz="6" w:space="0" w:color="A8A8A8"/>
              <w:right w:val="single" w:sz="6" w:space="0" w:color="A8A8A8"/>
            </w:tcBorders>
            <w:shd w:val="clear" w:color="auto" w:fill="auto"/>
            <w:tcMar>
              <w:top w:w="105" w:type="dxa"/>
              <w:left w:w="150" w:type="dxa"/>
              <w:bottom w:w="105" w:type="dxa"/>
              <w:right w:w="150" w:type="dxa"/>
            </w:tcMar>
            <w:hideMark/>
          </w:tcPr>
          <w:p w:rsidR="002E1B7E" w:rsidRPr="002E1B7E" w:rsidRDefault="002E1B7E" w:rsidP="002E1B7E">
            <w:pPr>
              <w:spacing w:after="0" w:line="240" w:lineRule="auto"/>
              <w:jc w:val="both"/>
              <w:textAlignment w:val="baseline"/>
              <w:rPr>
                <w:rFonts w:ascii="Times New Roman" w:eastAsia="Times New Roman" w:hAnsi="Times New Roman" w:cs="Times New Roman"/>
                <w:color w:val="333333"/>
                <w:sz w:val="19"/>
                <w:szCs w:val="19"/>
                <w:lang w:eastAsia="uk-UA"/>
              </w:rPr>
            </w:pPr>
            <w:r w:rsidRPr="002E1B7E">
              <w:rPr>
                <w:rFonts w:ascii="Times New Roman" w:eastAsia="Times New Roman" w:hAnsi="Times New Roman" w:cs="Times New Roman"/>
                <w:color w:val="333333"/>
                <w:sz w:val="19"/>
                <w:szCs w:val="19"/>
                <w:lang w:eastAsia="uk-UA"/>
              </w:rPr>
              <w:t>Чи не належить запитувана інформація до інформації з обмеженим доступом?</w:t>
            </w:r>
          </w:p>
        </w:tc>
        <w:tc>
          <w:tcPr>
            <w:tcW w:w="2794" w:type="pct"/>
            <w:tcBorders>
              <w:top w:val="single" w:sz="6" w:space="0" w:color="A8A8A8"/>
              <w:left w:val="single" w:sz="6" w:space="0" w:color="A8A8A8"/>
              <w:bottom w:val="single" w:sz="6" w:space="0" w:color="A8A8A8"/>
              <w:right w:val="single" w:sz="6" w:space="0" w:color="A8A8A8"/>
            </w:tcBorders>
            <w:shd w:val="clear" w:color="auto" w:fill="auto"/>
            <w:tcMar>
              <w:top w:w="105" w:type="dxa"/>
              <w:left w:w="150" w:type="dxa"/>
              <w:bottom w:w="105" w:type="dxa"/>
              <w:right w:w="150" w:type="dxa"/>
            </w:tcMar>
            <w:hideMark/>
          </w:tcPr>
          <w:p w:rsidR="002E1B7E" w:rsidRPr="002E1B7E" w:rsidRDefault="002E1B7E" w:rsidP="002E1B7E">
            <w:pPr>
              <w:spacing w:after="0" w:line="240" w:lineRule="auto"/>
              <w:jc w:val="both"/>
              <w:textAlignment w:val="baseline"/>
              <w:rPr>
                <w:rFonts w:ascii="Times New Roman" w:eastAsia="Times New Roman" w:hAnsi="Times New Roman" w:cs="Times New Roman"/>
                <w:color w:val="333333"/>
                <w:sz w:val="19"/>
                <w:szCs w:val="19"/>
                <w:lang w:eastAsia="uk-UA"/>
              </w:rPr>
            </w:pPr>
            <w:r w:rsidRPr="002E1B7E">
              <w:rPr>
                <w:rFonts w:ascii="Times New Roman" w:eastAsia="Times New Roman" w:hAnsi="Times New Roman" w:cs="Times New Roman"/>
                <w:color w:val="333333"/>
                <w:sz w:val="19"/>
                <w:szCs w:val="19"/>
                <w:lang w:eastAsia="uk-UA"/>
              </w:rPr>
              <w:t>Якщо ні — зобов’язані надати відповідь. Якщо так, маємо здійснити перевірки за правилами «трискладового тесту»</w:t>
            </w:r>
          </w:p>
        </w:tc>
      </w:tr>
      <w:tr w:rsidR="002E1B7E" w:rsidRPr="002E1B7E" w:rsidTr="002E1B7E">
        <w:tc>
          <w:tcPr>
            <w:tcW w:w="2206" w:type="pct"/>
            <w:tcBorders>
              <w:top w:val="single" w:sz="6" w:space="0" w:color="A8A8A8"/>
              <w:left w:val="single" w:sz="6" w:space="0" w:color="A8A8A8"/>
              <w:bottom w:val="single" w:sz="6" w:space="0" w:color="A8A8A8"/>
              <w:right w:val="single" w:sz="6" w:space="0" w:color="A8A8A8"/>
            </w:tcBorders>
            <w:shd w:val="clear" w:color="auto" w:fill="auto"/>
            <w:tcMar>
              <w:top w:w="105" w:type="dxa"/>
              <w:left w:w="150" w:type="dxa"/>
              <w:bottom w:w="105" w:type="dxa"/>
              <w:right w:w="150" w:type="dxa"/>
            </w:tcMar>
            <w:hideMark/>
          </w:tcPr>
          <w:p w:rsidR="002E1B7E" w:rsidRPr="002E1B7E" w:rsidRDefault="002E1B7E" w:rsidP="002E1B7E">
            <w:pPr>
              <w:spacing w:after="0" w:line="240" w:lineRule="auto"/>
              <w:jc w:val="both"/>
              <w:textAlignment w:val="baseline"/>
              <w:rPr>
                <w:rFonts w:ascii="Times New Roman" w:eastAsia="Times New Roman" w:hAnsi="Times New Roman" w:cs="Times New Roman"/>
                <w:color w:val="333333"/>
                <w:sz w:val="19"/>
                <w:szCs w:val="19"/>
                <w:lang w:eastAsia="uk-UA"/>
              </w:rPr>
            </w:pPr>
            <w:r w:rsidRPr="002E1B7E">
              <w:rPr>
                <w:rFonts w:ascii="Times New Roman" w:eastAsia="Times New Roman" w:hAnsi="Times New Roman" w:cs="Times New Roman"/>
                <w:color w:val="333333"/>
                <w:sz w:val="19"/>
                <w:szCs w:val="19"/>
                <w:lang w:eastAsia="uk-UA"/>
              </w:rPr>
              <w:t>Чи може запитувач отримати від вас таку інформацію?</w:t>
            </w:r>
          </w:p>
        </w:tc>
        <w:tc>
          <w:tcPr>
            <w:tcW w:w="2794" w:type="pct"/>
            <w:tcBorders>
              <w:top w:val="single" w:sz="6" w:space="0" w:color="A8A8A8"/>
              <w:left w:val="single" w:sz="6" w:space="0" w:color="A8A8A8"/>
              <w:bottom w:val="single" w:sz="6" w:space="0" w:color="A8A8A8"/>
              <w:right w:val="single" w:sz="6" w:space="0" w:color="A8A8A8"/>
            </w:tcBorders>
            <w:shd w:val="clear" w:color="auto" w:fill="auto"/>
            <w:tcMar>
              <w:top w:w="105" w:type="dxa"/>
              <w:left w:w="150" w:type="dxa"/>
              <w:bottom w:w="105" w:type="dxa"/>
              <w:right w:w="150" w:type="dxa"/>
            </w:tcMar>
            <w:hideMark/>
          </w:tcPr>
          <w:p w:rsidR="002E1B7E" w:rsidRPr="002E1B7E" w:rsidRDefault="002E1B7E" w:rsidP="002E1B7E">
            <w:pPr>
              <w:spacing w:after="0" w:line="240" w:lineRule="auto"/>
              <w:jc w:val="both"/>
              <w:textAlignment w:val="baseline"/>
              <w:rPr>
                <w:rFonts w:ascii="Times New Roman" w:eastAsia="Times New Roman" w:hAnsi="Times New Roman" w:cs="Times New Roman"/>
                <w:color w:val="333333"/>
                <w:sz w:val="19"/>
                <w:szCs w:val="19"/>
                <w:lang w:eastAsia="uk-UA"/>
              </w:rPr>
            </w:pPr>
            <w:r w:rsidRPr="002E1B7E">
              <w:rPr>
                <w:rFonts w:ascii="Times New Roman" w:eastAsia="Times New Roman" w:hAnsi="Times New Roman" w:cs="Times New Roman"/>
                <w:color w:val="333333"/>
                <w:sz w:val="19"/>
                <w:szCs w:val="19"/>
                <w:lang w:eastAsia="uk-UA"/>
              </w:rPr>
              <w:t>Тобто чи є ви розпорядниками такої інформації?</w:t>
            </w:r>
          </w:p>
        </w:tc>
      </w:tr>
      <w:tr w:rsidR="002E1B7E" w:rsidRPr="002E1B7E" w:rsidTr="002E1B7E">
        <w:tc>
          <w:tcPr>
            <w:tcW w:w="2206" w:type="pct"/>
            <w:tcBorders>
              <w:top w:val="single" w:sz="6" w:space="0" w:color="A8A8A8"/>
              <w:left w:val="single" w:sz="6" w:space="0" w:color="A8A8A8"/>
              <w:bottom w:val="single" w:sz="6" w:space="0" w:color="A8A8A8"/>
              <w:right w:val="single" w:sz="6" w:space="0" w:color="A8A8A8"/>
            </w:tcBorders>
            <w:shd w:val="clear" w:color="auto" w:fill="auto"/>
            <w:tcMar>
              <w:top w:w="105" w:type="dxa"/>
              <w:left w:w="150" w:type="dxa"/>
              <w:bottom w:w="105" w:type="dxa"/>
              <w:right w:w="150" w:type="dxa"/>
            </w:tcMar>
            <w:hideMark/>
          </w:tcPr>
          <w:p w:rsidR="002E1B7E" w:rsidRPr="002E1B7E" w:rsidRDefault="002E1B7E" w:rsidP="002E1B7E">
            <w:pPr>
              <w:spacing w:after="0" w:line="240" w:lineRule="auto"/>
              <w:jc w:val="both"/>
              <w:textAlignment w:val="baseline"/>
              <w:rPr>
                <w:rFonts w:ascii="Times New Roman" w:eastAsia="Times New Roman" w:hAnsi="Times New Roman" w:cs="Times New Roman"/>
                <w:color w:val="333333"/>
                <w:sz w:val="19"/>
                <w:szCs w:val="19"/>
                <w:lang w:eastAsia="uk-UA"/>
              </w:rPr>
            </w:pPr>
            <w:r w:rsidRPr="002E1B7E">
              <w:rPr>
                <w:rFonts w:ascii="Times New Roman" w:eastAsia="Times New Roman" w:hAnsi="Times New Roman" w:cs="Times New Roman"/>
                <w:color w:val="333333"/>
                <w:sz w:val="19"/>
                <w:szCs w:val="19"/>
                <w:lang w:eastAsia="uk-UA"/>
              </w:rPr>
              <w:t>Чи є у вашому володінні запитувана інформація?</w:t>
            </w:r>
          </w:p>
        </w:tc>
        <w:tc>
          <w:tcPr>
            <w:tcW w:w="2794" w:type="pct"/>
            <w:tcBorders>
              <w:top w:val="single" w:sz="6" w:space="0" w:color="A8A8A8"/>
              <w:left w:val="single" w:sz="6" w:space="0" w:color="A8A8A8"/>
              <w:bottom w:val="single" w:sz="6" w:space="0" w:color="A8A8A8"/>
              <w:right w:val="single" w:sz="6" w:space="0" w:color="A8A8A8"/>
            </w:tcBorders>
            <w:shd w:val="clear" w:color="auto" w:fill="auto"/>
            <w:tcMar>
              <w:top w:w="105" w:type="dxa"/>
              <w:left w:w="150" w:type="dxa"/>
              <w:bottom w:w="105" w:type="dxa"/>
              <w:right w:w="150" w:type="dxa"/>
            </w:tcMar>
            <w:hideMark/>
          </w:tcPr>
          <w:p w:rsidR="002E1B7E" w:rsidRPr="002E1B7E" w:rsidRDefault="002E1B7E" w:rsidP="002E1B7E">
            <w:pPr>
              <w:spacing w:after="0" w:line="240" w:lineRule="auto"/>
              <w:jc w:val="both"/>
              <w:textAlignment w:val="baseline"/>
              <w:rPr>
                <w:rFonts w:ascii="Times New Roman" w:eastAsia="Times New Roman" w:hAnsi="Times New Roman" w:cs="Times New Roman"/>
                <w:color w:val="333333"/>
                <w:sz w:val="19"/>
                <w:szCs w:val="19"/>
                <w:lang w:eastAsia="uk-UA"/>
              </w:rPr>
            </w:pPr>
            <w:r w:rsidRPr="002E1B7E">
              <w:rPr>
                <w:rFonts w:ascii="Times New Roman" w:eastAsia="Times New Roman" w:hAnsi="Times New Roman" w:cs="Times New Roman"/>
                <w:color w:val="333333"/>
                <w:sz w:val="19"/>
                <w:szCs w:val="19"/>
                <w:lang w:eastAsia="uk-UA"/>
              </w:rPr>
              <w:t>Тобто чи реально існує у вас відповідний документ, який містить запитувану інформацію?</w:t>
            </w:r>
          </w:p>
        </w:tc>
      </w:tr>
    </w:tbl>
    <w:p w:rsidR="002E1B7E" w:rsidRPr="002E1B7E" w:rsidRDefault="002E1B7E" w:rsidP="002E1B7E">
      <w:pPr>
        <w:spacing w:after="0" w:line="240" w:lineRule="auto"/>
        <w:jc w:val="both"/>
        <w:textAlignment w:val="baseline"/>
        <w:rPr>
          <w:rFonts w:ascii="Times New Roman" w:eastAsia="Times New Roman" w:hAnsi="Times New Roman" w:cs="Times New Roman"/>
          <w:color w:val="333333"/>
          <w:sz w:val="24"/>
          <w:szCs w:val="24"/>
          <w:lang w:eastAsia="uk-UA"/>
        </w:rPr>
      </w:pPr>
      <w:r w:rsidRPr="002E1B7E">
        <w:rPr>
          <w:rFonts w:ascii="Times New Roman" w:eastAsia="Times New Roman" w:hAnsi="Times New Roman" w:cs="Times New Roman"/>
          <w:color w:val="333333"/>
          <w:sz w:val="24"/>
          <w:szCs w:val="24"/>
          <w:lang w:eastAsia="uk-UA"/>
        </w:rPr>
        <w:t>Відповідно до </w:t>
      </w:r>
      <w:hyperlink r:id="rId27" w:tgtFrame="_blank" w:tooltip="ч. 1 ст. 8 Закону про Національну поліцію" w:history="1">
        <w:r w:rsidRPr="002E1B7E">
          <w:rPr>
            <w:rFonts w:ascii="Times New Roman" w:eastAsia="Times New Roman" w:hAnsi="Times New Roman" w:cs="Times New Roman"/>
            <w:color w:val="26539A"/>
            <w:sz w:val="24"/>
            <w:szCs w:val="24"/>
            <w:u w:val="single"/>
            <w:bdr w:val="none" w:sz="0" w:space="0" w:color="auto" w:frame="1"/>
            <w:lang w:eastAsia="uk-UA"/>
          </w:rPr>
          <w:t>ч. 1 ст. 8 Закону про Національну поліцію</w:t>
        </w:r>
      </w:hyperlink>
      <w:r w:rsidRPr="002E1B7E">
        <w:rPr>
          <w:rFonts w:ascii="Times New Roman" w:eastAsia="Times New Roman" w:hAnsi="Times New Roman" w:cs="Times New Roman"/>
          <w:color w:val="333333"/>
          <w:sz w:val="24"/>
          <w:szCs w:val="24"/>
          <w:lang w:eastAsia="uk-UA"/>
        </w:rPr>
        <w:t> остання діє виключно на підставі, у межах повноважень та у спосіб, що визначені Конституцією та законами України.</w:t>
      </w:r>
    </w:p>
    <w:p w:rsidR="002E1B7E" w:rsidRPr="002E1B7E" w:rsidRDefault="002E1B7E" w:rsidP="002E1B7E">
      <w:pPr>
        <w:spacing w:after="0" w:line="240" w:lineRule="auto"/>
        <w:jc w:val="both"/>
        <w:textAlignment w:val="baseline"/>
        <w:rPr>
          <w:rFonts w:ascii="Times New Roman" w:eastAsia="Times New Roman" w:hAnsi="Times New Roman" w:cs="Times New Roman"/>
          <w:color w:val="333333"/>
          <w:sz w:val="24"/>
          <w:szCs w:val="24"/>
          <w:lang w:eastAsia="uk-UA"/>
        </w:rPr>
      </w:pPr>
      <w:r w:rsidRPr="002E1B7E">
        <w:rPr>
          <w:rFonts w:ascii="Times New Roman" w:eastAsia="Times New Roman" w:hAnsi="Times New Roman" w:cs="Times New Roman"/>
          <w:color w:val="333333"/>
          <w:sz w:val="24"/>
          <w:szCs w:val="24"/>
          <w:lang w:eastAsia="uk-UA"/>
        </w:rPr>
        <w:t>Відповідно до </w:t>
      </w:r>
      <w:hyperlink r:id="rId28" w:tgtFrame="_blank" w:tooltip="п. 3 ч. 1 ст. 23 Закону про Національну поліцію" w:history="1">
        <w:r w:rsidRPr="002E1B7E">
          <w:rPr>
            <w:rFonts w:ascii="Times New Roman" w:eastAsia="Times New Roman" w:hAnsi="Times New Roman" w:cs="Times New Roman"/>
            <w:color w:val="26539A"/>
            <w:sz w:val="24"/>
            <w:szCs w:val="24"/>
            <w:u w:val="single"/>
            <w:bdr w:val="none" w:sz="0" w:space="0" w:color="auto" w:frame="1"/>
            <w:lang w:eastAsia="uk-UA"/>
          </w:rPr>
          <w:t>п. 3 ч. 1 ст. 23 Закону про Національну поліцію</w:t>
        </w:r>
      </w:hyperlink>
      <w:r w:rsidRPr="002E1B7E">
        <w:rPr>
          <w:rFonts w:ascii="Times New Roman" w:eastAsia="Times New Roman" w:hAnsi="Times New Roman" w:cs="Times New Roman"/>
          <w:color w:val="333333"/>
          <w:sz w:val="24"/>
          <w:szCs w:val="24"/>
          <w:lang w:eastAsia="uk-UA"/>
        </w:rPr>
        <w:t> поліція відповідно до покладених на неї завдань вживає заходів з метою виявлення кримінальних, адміністративних правопорушень; припиняє виявлені кримінальні та адміністративні правопорушення. Поліція у випадках, визначених законом, здійснює провадження у справах про адміністративні правопорушення, приймає рішення про застосування адміністративних стягнень та забезпечує їх виконання (</w:t>
      </w:r>
      <w:hyperlink r:id="rId29" w:tgtFrame="_blank" w:tooltip="п. 8 ст. 23 Закону про Національну поліцію" w:history="1">
        <w:r w:rsidRPr="002E1B7E">
          <w:rPr>
            <w:rFonts w:ascii="Times New Roman" w:eastAsia="Times New Roman" w:hAnsi="Times New Roman" w:cs="Times New Roman"/>
            <w:color w:val="26539A"/>
            <w:sz w:val="24"/>
            <w:szCs w:val="24"/>
            <w:u w:val="single"/>
            <w:bdr w:val="none" w:sz="0" w:space="0" w:color="auto" w:frame="1"/>
            <w:lang w:eastAsia="uk-UA"/>
          </w:rPr>
          <w:t>п. 8 ст. 23 Закону про Національну поліцію</w:t>
        </w:r>
      </w:hyperlink>
      <w:r w:rsidRPr="002E1B7E">
        <w:rPr>
          <w:rFonts w:ascii="Times New Roman" w:eastAsia="Times New Roman" w:hAnsi="Times New Roman" w:cs="Times New Roman"/>
          <w:color w:val="333333"/>
          <w:sz w:val="24"/>
          <w:szCs w:val="24"/>
          <w:lang w:eastAsia="uk-UA"/>
        </w:rPr>
        <w:t>).</w:t>
      </w:r>
    </w:p>
    <w:p w:rsidR="002E1B7E" w:rsidRPr="002E1B7E" w:rsidRDefault="002E1B7E" w:rsidP="002E1B7E">
      <w:pPr>
        <w:spacing w:after="0" w:line="240" w:lineRule="auto"/>
        <w:jc w:val="both"/>
        <w:textAlignment w:val="baseline"/>
        <w:rPr>
          <w:rFonts w:ascii="Times New Roman" w:eastAsia="Times New Roman" w:hAnsi="Times New Roman" w:cs="Times New Roman"/>
          <w:color w:val="333333"/>
          <w:sz w:val="24"/>
          <w:szCs w:val="24"/>
          <w:lang w:eastAsia="uk-UA"/>
        </w:rPr>
      </w:pPr>
      <w:r w:rsidRPr="002E1B7E">
        <w:rPr>
          <w:rFonts w:ascii="Times New Roman" w:eastAsia="Times New Roman" w:hAnsi="Times New Roman" w:cs="Times New Roman"/>
          <w:color w:val="333333"/>
          <w:sz w:val="24"/>
          <w:szCs w:val="24"/>
          <w:lang w:eastAsia="uk-UA"/>
        </w:rPr>
        <w:t>Згідно зі </w:t>
      </w:r>
      <w:hyperlink r:id="rId30" w:tgtFrame="_blank" w:tooltip="ст. 30 Закону про Національну поліцію" w:history="1">
        <w:r w:rsidRPr="002E1B7E">
          <w:rPr>
            <w:rFonts w:ascii="Times New Roman" w:eastAsia="Times New Roman" w:hAnsi="Times New Roman" w:cs="Times New Roman"/>
            <w:color w:val="26539A"/>
            <w:sz w:val="24"/>
            <w:szCs w:val="24"/>
            <w:u w:val="single"/>
            <w:bdr w:val="none" w:sz="0" w:space="0" w:color="auto" w:frame="1"/>
            <w:lang w:eastAsia="uk-UA"/>
          </w:rPr>
          <w:t>ст. 30 Закону про Національну поліцію</w:t>
        </w:r>
      </w:hyperlink>
      <w:r w:rsidRPr="002E1B7E">
        <w:rPr>
          <w:rFonts w:ascii="Times New Roman" w:eastAsia="Times New Roman" w:hAnsi="Times New Roman" w:cs="Times New Roman"/>
          <w:color w:val="333333"/>
          <w:sz w:val="24"/>
          <w:szCs w:val="24"/>
          <w:lang w:eastAsia="uk-UA"/>
        </w:rPr>
        <w:t> остання для виконання покладених на неї завдань вживає заходів реагування на правопорушення, визначені КУпАП та Кримінальним кодексом України, на підставі та в порядку, визначених законом.</w:t>
      </w:r>
    </w:p>
    <w:p w:rsidR="002E1B7E" w:rsidRPr="002E1B7E" w:rsidRDefault="002E1B7E" w:rsidP="002E1B7E">
      <w:pPr>
        <w:spacing w:after="0" w:line="240" w:lineRule="auto"/>
        <w:jc w:val="both"/>
        <w:textAlignment w:val="baseline"/>
        <w:rPr>
          <w:rFonts w:ascii="Times New Roman" w:eastAsia="Times New Roman" w:hAnsi="Times New Roman" w:cs="Times New Roman"/>
          <w:color w:val="333333"/>
          <w:sz w:val="24"/>
          <w:szCs w:val="24"/>
          <w:lang w:eastAsia="uk-UA"/>
        </w:rPr>
      </w:pPr>
      <w:r w:rsidRPr="002E1B7E">
        <w:rPr>
          <w:rFonts w:ascii="Times New Roman" w:eastAsia="Times New Roman" w:hAnsi="Times New Roman" w:cs="Times New Roman"/>
          <w:color w:val="333333"/>
          <w:sz w:val="24"/>
          <w:szCs w:val="24"/>
          <w:lang w:eastAsia="uk-UA"/>
        </w:rPr>
        <w:lastRenderedPageBreak/>
        <w:t>Повертаючись на нашого запиту, слід звернути увагу на перелічені повноваження Національної поліції, які регламентовані тільки КУпАП, оскільки йдеться про потенційно можливі факти адміністративних правопорушень.</w:t>
      </w:r>
    </w:p>
    <w:p w:rsidR="002E1B7E" w:rsidRPr="002E1B7E" w:rsidRDefault="002E1B7E" w:rsidP="002E1B7E">
      <w:pPr>
        <w:spacing w:after="0" w:line="240" w:lineRule="auto"/>
        <w:jc w:val="both"/>
        <w:textAlignment w:val="baseline"/>
        <w:rPr>
          <w:rFonts w:ascii="Times New Roman" w:eastAsia="Times New Roman" w:hAnsi="Times New Roman" w:cs="Times New Roman"/>
          <w:color w:val="333333"/>
          <w:sz w:val="24"/>
          <w:szCs w:val="24"/>
          <w:lang w:eastAsia="uk-UA"/>
        </w:rPr>
      </w:pPr>
      <w:r w:rsidRPr="002E1B7E">
        <w:rPr>
          <w:rFonts w:ascii="Times New Roman" w:eastAsia="Times New Roman" w:hAnsi="Times New Roman" w:cs="Times New Roman"/>
          <w:color w:val="333333"/>
          <w:sz w:val="24"/>
          <w:szCs w:val="24"/>
          <w:lang w:eastAsia="uk-UA"/>
        </w:rPr>
        <w:t>Відповідно до </w:t>
      </w:r>
      <w:hyperlink r:id="rId31" w:tgtFrame="_blank" w:tooltip="ч. 1 ст. 246 КУпАП" w:history="1">
        <w:r w:rsidRPr="002E1B7E">
          <w:rPr>
            <w:rFonts w:ascii="Times New Roman" w:eastAsia="Times New Roman" w:hAnsi="Times New Roman" w:cs="Times New Roman"/>
            <w:color w:val="26539A"/>
            <w:sz w:val="24"/>
            <w:szCs w:val="24"/>
            <w:u w:val="single"/>
            <w:bdr w:val="none" w:sz="0" w:space="0" w:color="auto" w:frame="1"/>
            <w:lang w:eastAsia="uk-UA"/>
          </w:rPr>
          <w:t>ч. 1 ст. 246 КУпАП</w:t>
        </w:r>
      </w:hyperlink>
      <w:r w:rsidRPr="002E1B7E">
        <w:rPr>
          <w:rFonts w:ascii="Times New Roman" w:eastAsia="Times New Roman" w:hAnsi="Times New Roman" w:cs="Times New Roman"/>
          <w:color w:val="333333"/>
          <w:sz w:val="24"/>
          <w:szCs w:val="24"/>
          <w:lang w:eastAsia="uk-UA"/>
        </w:rPr>
        <w:t> порядок провадження у справах про адміністративні правопорушення в органах (посадовими особами), уповноважених розглядати справи про адміністративні правопорушення, визначається цим Кодексом та іншими законами України.</w:t>
      </w:r>
    </w:p>
    <w:p w:rsidR="002E1B7E" w:rsidRPr="002E1B7E" w:rsidRDefault="002E1B7E" w:rsidP="002E1B7E">
      <w:pPr>
        <w:spacing w:after="0" w:line="240" w:lineRule="auto"/>
        <w:jc w:val="both"/>
        <w:textAlignment w:val="baseline"/>
        <w:rPr>
          <w:rFonts w:ascii="Times New Roman" w:eastAsia="Times New Roman" w:hAnsi="Times New Roman" w:cs="Times New Roman"/>
          <w:color w:val="333333"/>
          <w:sz w:val="24"/>
          <w:szCs w:val="24"/>
          <w:lang w:eastAsia="uk-UA"/>
        </w:rPr>
      </w:pPr>
      <w:hyperlink r:id="rId32" w:tgtFrame="_blank" w:tooltip="Пунктом 1 ст. 247 КУпАП" w:history="1">
        <w:r w:rsidRPr="002E1B7E">
          <w:rPr>
            <w:rFonts w:ascii="Times New Roman" w:eastAsia="Times New Roman" w:hAnsi="Times New Roman" w:cs="Times New Roman"/>
            <w:color w:val="26539A"/>
            <w:sz w:val="24"/>
            <w:szCs w:val="24"/>
            <w:u w:val="single"/>
            <w:bdr w:val="none" w:sz="0" w:space="0" w:color="auto" w:frame="1"/>
            <w:lang w:eastAsia="uk-UA"/>
          </w:rPr>
          <w:t>Пунктом 1 ст. 247 КУпАП</w:t>
        </w:r>
      </w:hyperlink>
      <w:r w:rsidRPr="002E1B7E">
        <w:rPr>
          <w:rFonts w:ascii="Times New Roman" w:eastAsia="Times New Roman" w:hAnsi="Times New Roman" w:cs="Times New Roman"/>
          <w:color w:val="333333"/>
          <w:sz w:val="24"/>
          <w:szCs w:val="24"/>
          <w:lang w:eastAsia="uk-UA"/>
        </w:rPr>
        <w:t> визначено, що провадження у справі про адміністративне правопорушення не може бути розпочато, а розпочате підлягає закриттю за відсутності події і складу адміністративного правопорушення.</w:t>
      </w:r>
    </w:p>
    <w:p w:rsidR="002E1B7E" w:rsidRPr="002E1B7E" w:rsidRDefault="002E1B7E" w:rsidP="002E1B7E">
      <w:pPr>
        <w:spacing w:after="0" w:line="240" w:lineRule="auto"/>
        <w:jc w:val="both"/>
        <w:textAlignment w:val="baseline"/>
        <w:rPr>
          <w:rFonts w:ascii="Times New Roman" w:eastAsia="Times New Roman" w:hAnsi="Times New Roman" w:cs="Times New Roman"/>
          <w:color w:val="333333"/>
          <w:sz w:val="24"/>
          <w:szCs w:val="24"/>
          <w:lang w:eastAsia="uk-UA"/>
        </w:rPr>
      </w:pPr>
      <w:r w:rsidRPr="002E1B7E">
        <w:rPr>
          <w:rFonts w:ascii="Times New Roman" w:eastAsia="Times New Roman" w:hAnsi="Times New Roman" w:cs="Times New Roman"/>
          <w:color w:val="333333"/>
          <w:sz w:val="24"/>
          <w:szCs w:val="24"/>
          <w:lang w:eastAsia="uk-UA"/>
        </w:rPr>
        <w:t>Національна поліція має право збирати докази, зазначені у </w:t>
      </w:r>
      <w:hyperlink r:id="rId33" w:tgtFrame="_blank" w:tooltip="ст. 251 КУпАП" w:history="1">
        <w:r w:rsidRPr="002E1B7E">
          <w:rPr>
            <w:rFonts w:ascii="Times New Roman" w:eastAsia="Times New Roman" w:hAnsi="Times New Roman" w:cs="Times New Roman"/>
            <w:color w:val="26539A"/>
            <w:sz w:val="24"/>
            <w:szCs w:val="24"/>
            <w:u w:val="single"/>
            <w:bdr w:val="none" w:sz="0" w:space="0" w:color="auto" w:frame="1"/>
            <w:lang w:eastAsia="uk-UA"/>
          </w:rPr>
          <w:t>ст. 251 КУпАП</w:t>
        </w:r>
      </w:hyperlink>
      <w:r w:rsidRPr="002E1B7E">
        <w:rPr>
          <w:rFonts w:ascii="Times New Roman" w:eastAsia="Times New Roman" w:hAnsi="Times New Roman" w:cs="Times New Roman"/>
          <w:color w:val="333333"/>
          <w:sz w:val="24"/>
          <w:szCs w:val="24"/>
          <w:lang w:eastAsia="uk-UA"/>
        </w:rPr>
        <w:t>, які мають значення для вирішення питання про наявність підстав </w:t>
      </w:r>
      <w:r w:rsidRPr="002E1B7E">
        <w:rPr>
          <w:rFonts w:ascii="Times New Roman" w:eastAsia="Times New Roman" w:hAnsi="Times New Roman" w:cs="Times New Roman"/>
          <w:i/>
          <w:iCs/>
          <w:color w:val="333333"/>
          <w:sz w:val="24"/>
          <w:szCs w:val="24"/>
          <w:bdr w:val="none" w:sz="0" w:space="0" w:color="auto" w:frame="1"/>
          <w:lang w:eastAsia="uk-UA"/>
        </w:rPr>
        <w:t>для притягнення особи до адміністративної відповідальності. При розгляді справи про адміністративне правопорушення</w:t>
      </w:r>
      <w:r w:rsidRPr="002E1B7E">
        <w:rPr>
          <w:rFonts w:ascii="Times New Roman" w:eastAsia="Times New Roman" w:hAnsi="Times New Roman" w:cs="Times New Roman"/>
          <w:color w:val="333333"/>
          <w:sz w:val="24"/>
          <w:szCs w:val="24"/>
          <w:lang w:eastAsia="uk-UA"/>
        </w:rPr>
        <w:t> орган (посадова особа) зобов’язаний з’ясувати, чи було вчинено адміністративне правопорушення, чи винна ця особа в його вчиненні, чи підлягає вона адміністративній відповідальності, чи є обставини, що пом’якшують і обтяжують відповідальність, чи заподіяно майнову шкоду, чи є підстави для передачі матеріалів про адміністративне правопорушення на розгляд громадської організації, трудового колективу, а також інші обставини, що мають значення для правильного вирішення справи.</w:t>
      </w:r>
    </w:p>
    <w:p w:rsidR="002E1B7E" w:rsidRPr="002E1B7E" w:rsidRDefault="002E1B7E" w:rsidP="002E1B7E">
      <w:pPr>
        <w:spacing w:after="0" w:line="240" w:lineRule="auto"/>
        <w:jc w:val="both"/>
        <w:textAlignment w:val="baseline"/>
        <w:rPr>
          <w:rFonts w:ascii="Times New Roman" w:eastAsia="Times New Roman" w:hAnsi="Times New Roman" w:cs="Times New Roman"/>
          <w:color w:val="333333"/>
          <w:sz w:val="24"/>
          <w:szCs w:val="24"/>
          <w:lang w:eastAsia="uk-UA"/>
        </w:rPr>
      </w:pPr>
      <w:r w:rsidRPr="002E1B7E">
        <w:rPr>
          <w:rFonts w:ascii="Times New Roman" w:eastAsia="Times New Roman" w:hAnsi="Times New Roman" w:cs="Times New Roman"/>
          <w:color w:val="333333"/>
          <w:sz w:val="24"/>
          <w:szCs w:val="24"/>
          <w:lang w:eastAsia="uk-UA"/>
        </w:rPr>
        <w:t>Зверніть увагу, що </w:t>
      </w:r>
      <w:hyperlink r:id="rId34" w:tgtFrame="_blank" w:tooltip="ст. 251 КпАП" w:history="1">
        <w:r w:rsidRPr="002E1B7E">
          <w:rPr>
            <w:rFonts w:ascii="Times New Roman" w:eastAsia="Times New Roman" w:hAnsi="Times New Roman" w:cs="Times New Roman"/>
            <w:color w:val="26539A"/>
            <w:sz w:val="24"/>
            <w:szCs w:val="24"/>
            <w:u w:val="single"/>
            <w:bdr w:val="none" w:sz="0" w:space="0" w:color="auto" w:frame="1"/>
            <w:lang w:eastAsia="uk-UA"/>
          </w:rPr>
          <w:t>ст. 251 КпАП</w:t>
        </w:r>
      </w:hyperlink>
      <w:r w:rsidRPr="002E1B7E">
        <w:rPr>
          <w:rFonts w:ascii="Times New Roman" w:eastAsia="Times New Roman" w:hAnsi="Times New Roman" w:cs="Times New Roman"/>
          <w:color w:val="333333"/>
          <w:sz w:val="24"/>
          <w:szCs w:val="24"/>
          <w:lang w:eastAsia="uk-UA"/>
        </w:rPr>
        <w:t> розміщена у </w:t>
      </w:r>
      <w:hyperlink r:id="rId35" w:tgtFrame="_blank" w:tooltip="розділі IV КпАП «Провадження у справах про адміністративне правопорушення»" w:history="1">
        <w:r w:rsidRPr="002E1B7E">
          <w:rPr>
            <w:rFonts w:ascii="Times New Roman" w:eastAsia="Times New Roman" w:hAnsi="Times New Roman" w:cs="Times New Roman"/>
            <w:color w:val="26539A"/>
            <w:sz w:val="24"/>
            <w:szCs w:val="24"/>
            <w:u w:val="single"/>
            <w:bdr w:val="none" w:sz="0" w:space="0" w:color="auto" w:frame="1"/>
            <w:lang w:eastAsia="uk-UA"/>
          </w:rPr>
          <w:t>розділі IV КпАП «Провадження у справах про адміністративне правопорушення»</w:t>
        </w:r>
      </w:hyperlink>
      <w:r w:rsidRPr="002E1B7E">
        <w:rPr>
          <w:rFonts w:ascii="Times New Roman" w:eastAsia="Times New Roman" w:hAnsi="Times New Roman" w:cs="Times New Roman"/>
          <w:color w:val="333333"/>
          <w:sz w:val="24"/>
          <w:szCs w:val="24"/>
          <w:lang w:eastAsia="uk-UA"/>
        </w:rPr>
        <w:t>, відповідні органи мають право збирати докази лише в конкретній уже порушеній адміністративній справі, а не взагалі.</w:t>
      </w:r>
    </w:p>
    <w:p w:rsidR="002E1B7E" w:rsidRPr="002E1B7E" w:rsidRDefault="002E1B7E" w:rsidP="002E1B7E">
      <w:pPr>
        <w:spacing w:after="0" w:line="240" w:lineRule="auto"/>
        <w:jc w:val="both"/>
        <w:textAlignment w:val="baseline"/>
        <w:rPr>
          <w:rFonts w:ascii="Times New Roman" w:eastAsia="Times New Roman" w:hAnsi="Times New Roman" w:cs="Times New Roman"/>
          <w:color w:val="333333"/>
          <w:sz w:val="24"/>
          <w:szCs w:val="24"/>
          <w:lang w:eastAsia="uk-UA"/>
        </w:rPr>
      </w:pPr>
      <w:r w:rsidRPr="002E1B7E">
        <w:rPr>
          <w:rFonts w:ascii="Times New Roman" w:eastAsia="Times New Roman" w:hAnsi="Times New Roman" w:cs="Times New Roman"/>
          <w:color w:val="333333"/>
          <w:sz w:val="24"/>
          <w:szCs w:val="24"/>
          <w:lang w:eastAsia="uk-UA"/>
        </w:rPr>
        <w:t>На жаль, КУпАП не містить чітких правил збирання доказів, як, наприклад, це встановлено у КПК України. Тому виходимо із того, що маємо. Загальний аналіз норм КУпАП дає підстави вважати, що збирання доказів здійснюється тільки в рамках конкретного адміністративного правопорушення, а не взагалі, як захід профілактики та виявлення ще не виявлених адміністративних правопорушень.</w:t>
      </w:r>
    </w:p>
    <w:p w:rsidR="002E1B7E" w:rsidRPr="002E1B7E" w:rsidRDefault="002E1B7E" w:rsidP="002E1B7E">
      <w:pPr>
        <w:spacing w:after="0" w:line="240" w:lineRule="auto"/>
        <w:jc w:val="both"/>
        <w:textAlignment w:val="baseline"/>
        <w:rPr>
          <w:rFonts w:ascii="Times New Roman" w:eastAsia="Times New Roman" w:hAnsi="Times New Roman" w:cs="Times New Roman"/>
          <w:color w:val="333333"/>
          <w:sz w:val="24"/>
          <w:szCs w:val="24"/>
          <w:lang w:eastAsia="uk-UA"/>
        </w:rPr>
      </w:pPr>
      <w:r w:rsidRPr="002E1B7E">
        <w:rPr>
          <w:rFonts w:ascii="Times New Roman" w:eastAsia="Times New Roman" w:hAnsi="Times New Roman" w:cs="Times New Roman"/>
          <w:color w:val="333333"/>
          <w:sz w:val="24"/>
          <w:szCs w:val="24"/>
          <w:lang w:eastAsia="uk-UA"/>
        </w:rPr>
        <w:t>У листі управління міститься посилання на </w:t>
      </w:r>
      <w:hyperlink r:id="rId36" w:tgtFrame="_blank" w:tooltip="ст. 255 КУпАП" w:history="1">
        <w:r w:rsidRPr="002E1B7E">
          <w:rPr>
            <w:rFonts w:ascii="Times New Roman" w:eastAsia="Times New Roman" w:hAnsi="Times New Roman" w:cs="Times New Roman"/>
            <w:color w:val="26539A"/>
            <w:sz w:val="24"/>
            <w:szCs w:val="24"/>
            <w:u w:val="single"/>
            <w:bdr w:val="none" w:sz="0" w:space="0" w:color="auto" w:frame="1"/>
            <w:lang w:eastAsia="uk-UA"/>
          </w:rPr>
          <w:t>ст. 255 КУпАП</w:t>
        </w:r>
      </w:hyperlink>
      <w:r w:rsidRPr="002E1B7E">
        <w:rPr>
          <w:rFonts w:ascii="Times New Roman" w:eastAsia="Times New Roman" w:hAnsi="Times New Roman" w:cs="Times New Roman"/>
          <w:color w:val="333333"/>
          <w:sz w:val="24"/>
          <w:szCs w:val="24"/>
          <w:lang w:eastAsia="uk-UA"/>
        </w:rPr>
        <w:t>, яка визначає осіб, які мають право складати протоколи про адміністративні правопорушення. Проте в листі не міститься інформації про наявні факти правопорушень та особу порушника, стосовно якого є підстави для складання протоколу про адміністративне правопорушення, або про наявність будь-яких матеріалів про скоєння адміністративних правопорушень.</w:t>
      </w:r>
    </w:p>
    <w:p w:rsidR="002E1B7E" w:rsidRPr="002E1B7E" w:rsidRDefault="002E1B7E" w:rsidP="002E1B7E">
      <w:pPr>
        <w:spacing w:after="0" w:line="240" w:lineRule="auto"/>
        <w:jc w:val="both"/>
        <w:textAlignment w:val="baseline"/>
        <w:rPr>
          <w:rFonts w:ascii="Times New Roman" w:eastAsia="Times New Roman" w:hAnsi="Times New Roman" w:cs="Times New Roman"/>
          <w:color w:val="333333"/>
          <w:sz w:val="24"/>
          <w:szCs w:val="24"/>
          <w:lang w:eastAsia="uk-UA"/>
        </w:rPr>
      </w:pPr>
      <w:r w:rsidRPr="002E1B7E">
        <w:rPr>
          <w:rFonts w:ascii="Times New Roman" w:eastAsia="Times New Roman" w:hAnsi="Times New Roman" w:cs="Times New Roman"/>
          <w:color w:val="333333"/>
          <w:sz w:val="24"/>
          <w:szCs w:val="24"/>
          <w:lang w:eastAsia="uk-UA"/>
        </w:rPr>
        <w:t>Отримання доступу до документів та матеріалів поза рамками будь-яких проваджень з метою виявлення ознак кримінального або адміністративного правопорушення процесуальним законодавством </w:t>
      </w:r>
      <w:r w:rsidRPr="002E1B7E">
        <w:rPr>
          <w:rFonts w:ascii="Times New Roman" w:eastAsia="Times New Roman" w:hAnsi="Times New Roman" w:cs="Times New Roman"/>
          <w:i/>
          <w:iCs/>
          <w:color w:val="333333"/>
          <w:sz w:val="24"/>
          <w:szCs w:val="24"/>
          <w:bdr w:val="none" w:sz="0" w:space="0" w:color="auto" w:frame="1"/>
          <w:lang w:eastAsia="uk-UA"/>
        </w:rPr>
        <w:t>не передбачено</w:t>
      </w:r>
      <w:r w:rsidRPr="002E1B7E">
        <w:rPr>
          <w:rFonts w:ascii="Times New Roman" w:eastAsia="Times New Roman" w:hAnsi="Times New Roman" w:cs="Times New Roman"/>
          <w:color w:val="333333"/>
          <w:sz w:val="24"/>
          <w:szCs w:val="24"/>
          <w:lang w:eastAsia="uk-UA"/>
        </w:rPr>
        <w:t>.</w:t>
      </w:r>
    </w:p>
    <w:p w:rsidR="002E1B7E" w:rsidRPr="002E1B7E" w:rsidRDefault="002E1B7E" w:rsidP="002E1B7E">
      <w:pPr>
        <w:spacing w:after="0" w:line="240" w:lineRule="auto"/>
        <w:jc w:val="both"/>
        <w:textAlignment w:val="baseline"/>
        <w:rPr>
          <w:rFonts w:ascii="Times New Roman" w:eastAsia="Times New Roman" w:hAnsi="Times New Roman" w:cs="Times New Roman"/>
          <w:color w:val="333333"/>
          <w:sz w:val="24"/>
          <w:szCs w:val="24"/>
          <w:bdr w:val="none" w:sz="0" w:space="0" w:color="auto" w:frame="1"/>
          <w:shd w:val="clear" w:color="auto" w:fill="FCFCDE"/>
          <w:lang w:eastAsia="uk-UA"/>
        </w:rPr>
      </w:pPr>
      <w:r w:rsidRPr="002E1B7E">
        <w:rPr>
          <w:rFonts w:ascii="Times New Roman" w:eastAsia="Times New Roman" w:hAnsi="Times New Roman" w:cs="Times New Roman"/>
          <w:color w:val="333333"/>
          <w:sz w:val="24"/>
          <w:szCs w:val="24"/>
          <w:bdr w:val="none" w:sz="0" w:space="0" w:color="auto" w:frame="1"/>
          <w:shd w:val="clear" w:color="auto" w:fill="FCFCDE"/>
          <w:lang w:eastAsia="uk-UA"/>
        </w:rPr>
        <w:t xml:space="preserve">Таким чином, органи Національної поліції мають право збирати докази лише у конкретній адміністративній справі, провадження у якій розпочато, тобто при наявності складу правопорушення в діях певної особи (встановленої чи невстановленої). Тобто право </w:t>
      </w:r>
      <w:proofErr w:type="spellStart"/>
      <w:r w:rsidRPr="002E1B7E">
        <w:rPr>
          <w:rFonts w:ascii="Times New Roman" w:eastAsia="Times New Roman" w:hAnsi="Times New Roman" w:cs="Times New Roman"/>
          <w:color w:val="333333"/>
          <w:sz w:val="24"/>
          <w:szCs w:val="24"/>
          <w:bdr w:val="none" w:sz="0" w:space="0" w:color="auto" w:frame="1"/>
          <w:shd w:val="clear" w:color="auto" w:fill="FCFCDE"/>
          <w:lang w:eastAsia="uk-UA"/>
        </w:rPr>
        <w:t>витребовувати</w:t>
      </w:r>
      <w:proofErr w:type="spellEnd"/>
      <w:r w:rsidRPr="002E1B7E">
        <w:rPr>
          <w:rFonts w:ascii="Times New Roman" w:eastAsia="Times New Roman" w:hAnsi="Times New Roman" w:cs="Times New Roman"/>
          <w:color w:val="333333"/>
          <w:sz w:val="24"/>
          <w:szCs w:val="24"/>
          <w:bdr w:val="none" w:sz="0" w:space="0" w:color="auto" w:frame="1"/>
          <w:shd w:val="clear" w:color="auto" w:fill="FCFCDE"/>
          <w:lang w:eastAsia="uk-UA"/>
        </w:rPr>
        <w:t xml:space="preserve"> докази у справі про адміністративне правопорушення виникає при його вчиненні та здійсненні поліцією провадження за цим фактом. Законодавством не надано Національній поліції право </w:t>
      </w:r>
      <w:proofErr w:type="spellStart"/>
      <w:r w:rsidRPr="002E1B7E">
        <w:rPr>
          <w:rFonts w:ascii="Times New Roman" w:eastAsia="Times New Roman" w:hAnsi="Times New Roman" w:cs="Times New Roman"/>
          <w:color w:val="333333"/>
          <w:sz w:val="24"/>
          <w:szCs w:val="24"/>
          <w:bdr w:val="none" w:sz="0" w:space="0" w:color="auto" w:frame="1"/>
          <w:shd w:val="clear" w:color="auto" w:fill="FCFCDE"/>
          <w:lang w:eastAsia="uk-UA"/>
        </w:rPr>
        <w:t>витребовувати</w:t>
      </w:r>
      <w:proofErr w:type="spellEnd"/>
      <w:r w:rsidRPr="002E1B7E">
        <w:rPr>
          <w:rFonts w:ascii="Times New Roman" w:eastAsia="Times New Roman" w:hAnsi="Times New Roman" w:cs="Times New Roman"/>
          <w:color w:val="333333"/>
          <w:sz w:val="24"/>
          <w:szCs w:val="24"/>
          <w:bdr w:val="none" w:sz="0" w:space="0" w:color="auto" w:frame="1"/>
          <w:shd w:val="clear" w:color="auto" w:fill="FCFCDE"/>
          <w:lang w:eastAsia="uk-UA"/>
        </w:rPr>
        <w:t xml:space="preserve"> докази без відкриття провадження у конкретній справі про адміністративне правопорушення.</w:t>
      </w:r>
    </w:p>
    <w:p w:rsidR="002E1B7E" w:rsidRPr="002E1B7E" w:rsidRDefault="002E1B7E" w:rsidP="002E1B7E">
      <w:pPr>
        <w:spacing w:after="0" w:line="240" w:lineRule="auto"/>
        <w:jc w:val="both"/>
        <w:textAlignment w:val="baseline"/>
        <w:outlineLvl w:val="1"/>
        <w:rPr>
          <w:rFonts w:ascii="Times New Roman" w:eastAsia="Times New Roman" w:hAnsi="Times New Roman" w:cs="Times New Roman"/>
          <w:b/>
          <w:bCs/>
          <w:color w:val="333333"/>
          <w:sz w:val="36"/>
          <w:szCs w:val="36"/>
          <w:lang w:eastAsia="uk-UA"/>
        </w:rPr>
      </w:pPr>
      <w:r w:rsidRPr="002E1B7E">
        <w:rPr>
          <w:rFonts w:ascii="Times New Roman" w:eastAsia="Times New Roman" w:hAnsi="Times New Roman" w:cs="Times New Roman"/>
          <w:b/>
          <w:bCs/>
          <w:color w:val="333333"/>
          <w:sz w:val="36"/>
          <w:szCs w:val="36"/>
          <w:lang w:eastAsia="uk-UA"/>
        </w:rPr>
        <w:t>Нормативне обґрунтування відмови</w:t>
      </w:r>
    </w:p>
    <w:p w:rsidR="002E1B7E" w:rsidRPr="002E1B7E" w:rsidRDefault="002E1B7E" w:rsidP="002E1B7E">
      <w:pPr>
        <w:spacing w:after="0" w:line="240" w:lineRule="auto"/>
        <w:jc w:val="both"/>
        <w:textAlignment w:val="baseline"/>
        <w:rPr>
          <w:rFonts w:ascii="Times New Roman" w:eastAsia="Times New Roman" w:hAnsi="Times New Roman" w:cs="Times New Roman"/>
          <w:color w:val="333333"/>
          <w:sz w:val="24"/>
          <w:szCs w:val="24"/>
          <w:lang w:eastAsia="uk-UA"/>
        </w:rPr>
      </w:pPr>
      <w:r w:rsidRPr="002E1B7E">
        <w:rPr>
          <w:rFonts w:ascii="Times New Roman" w:eastAsia="Times New Roman" w:hAnsi="Times New Roman" w:cs="Times New Roman"/>
          <w:color w:val="333333"/>
          <w:sz w:val="24"/>
          <w:szCs w:val="24"/>
          <w:lang w:eastAsia="uk-UA"/>
        </w:rPr>
        <w:t>Згідно зі </w:t>
      </w:r>
      <w:hyperlink r:id="rId37" w:tgtFrame="_blank" w:tooltip="ст. 8 Конституції України" w:history="1">
        <w:r w:rsidRPr="002E1B7E">
          <w:rPr>
            <w:rFonts w:ascii="Times New Roman" w:eastAsia="Times New Roman" w:hAnsi="Times New Roman" w:cs="Times New Roman"/>
            <w:color w:val="26539A"/>
            <w:sz w:val="24"/>
            <w:szCs w:val="24"/>
            <w:u w:val="single"/>
            <w:bdr w:val="none" w:sz="0" w:space="0" w:color="auto" w:frame="1"/>
            <w:lang w:eastAsia="uk-UA"/>
          </w:rPr>
          <w:t>ст. 8 Конституції України</w:t>
        </w:r>
      </w:hyperlink>
      <w:r w:rsidRPr="002E1B7E">
        <w:rPr>
          <w:rFonts w:ascii="Times New Roman" w:eastAsia="Times New Roman" w:hAnsi="Times New Roman" w:cs="Times New Roman"/>
          <w:color w:val="333333"/>
          <w:sz w:val="24"/>
          <w:szCs w:val="24"/>
          <w:lang w:eastAsia="uk-UA"/>
        </w:rPr>
        <w:t> визнається і діє принцип верховенства права, тому Конституція України має найвищу юридичну силу, а закони та інші нормативно-правові акти приймаються на основі Конституції України і повинні відповідати їй.</w:t>
      </w:r>
    </w:p>
    <w:p w:rsidR="002E1B7E" w:rsidRPr="002E1B7E" w:rsidRDefault="002E1B7E" w:rsidP="002E1B7E">
      <w:pPr>
        <w:spacing w:after="0" w:line="240" w:lineRule="auto"/>
        <w:jc w:val="both"/>
        <w:textAlignment w:val="baseline"/>
        <w:rPr>
          <w:rFonts w:ascii="Times New Roman" w:eastAsia="Times New Roman" w:hAnsi="Times New Roman" w:cs="Times New Roman"/>
          <w:color w:val="333333"/>
          <w:sz w:val="24"/>
          <w:szCs w:val="24"/>
          <w:lang w:eastAsia="uk-UA"/>
        </w:rPr>
      </w:pPr>
      <w:hyperlink r:id="rId38" w:tgtFrame="_blank" w:tooltip="Статтею 19 Конституції України" w:history="1">
        <w:r w:rsidRPr="002E1B7E">
          <w:rPr>
            <w:rFonts w:ascii="Times New Roman" w:eastAsia="Times New Roman" w:hAnsi="Times New Roman" w:cs="Times New Roman"/>
            <w:color w:val="26539A"/>
            <w:sz w:val="24"/>
            <w:szCs w:val="24"/>
            <w:u w:val="single"/>
            <w:bdr w:val="none" w:sz="0" w:space="0" w:color="auto" w:frame="1"/>
            <w:lang w:eastAsia="uk-UA"/>
          </w:rPr>
          <w:t>Статтею 19 Конституції України</w:t>
        </w:r>
      </w:hyperlink>
      <w:r w:rsidRPr="002E1B7E">
        <w:rPr>
          <w:rFonts w:ascii="Times New Roman" w:eastAsia="Times New Roman" w:hAnsi="Times New Roman" w:cs="Times New Roman"/>
          <w:color w:val="333333"/>
          <w:sz w:val="24"/>
          <w:szCs w:val="24"/>
          <w:lang w:eastAsia="uk-UA"/>
        </w:rPr>
        <w:t> визначено, що правовий порядок в України ґрунтується на засадах, відповідно до яких ніхто не може бути примушений робити те, що не передбачене законодавством. Органи місцевої влади та ОМС, їх посадові особи зобов’язані діяти лише на підставі, в межах повноважень та у спосіб, що передбачені Конституцією України.</w:t>
      </w:r>
    </w:p>
    <w:p w:rsidR="002E1B7E" w:rsidRPr="002E1B7E" w:rsidRDefault="002E1B7E" w:rsidP="002E1B7E">
      <w:pPr>
        <w:spacing w:after="0" w:line="240" w:lineRule="auto"/>
        <w:jc w:val="both"/>
        <w:textAlignment w:val="baseline"/>
        <w:rPr>
          <w:rFonts w:ascii="Times New Roman" w:eastAsia="Times New Roman" w:hAnsi="Times New Roman" w:cs="Times New Roman"/>
          <w:color w:val="333333"/>
          <w:sz w:val="24"/>
          <w:szCs w:val="24"/>
          <w:lang w:eastAsia="uk-UA"/>
        </w:rPr>
      </w:pPr>
      <w:r w:rsidRPr="002E1B7E">
        <w:rPr>
          <w:rFonts w:ascii="Times New Roman" w:eastAsia="Times New Roman" w:hAnsi="Times New Roman" w:cs="Times New Roman"/>
          <w:color w:val="333333"/>
          <w:sz w:val="24"/>
          <w:szCs w:val="24"/>
          <w:lang w:eastAsia="uk-UA"/>
        </w:rPr>
        <w:t>Відповідно до </w:t>
      </w:r>
      <w:hyperlink r:id="rId39" w:tgtFrame="_blank" w:tooltip="ст. 71 Закону України від 21.05.1997 № 280/97-ВР «Про місцеве самоврядування в Україні»" w:history="1">
        <w:r w:rsidRPr="002E1B7E">
          <w:rPr>
            <w:rFonts w:ascii="Times New Roman" w:eastAsia="Times New Roman" w:hAnsi="Times New Roman" w:cs="Times New Roman"/>
            <w:color w:val="26539A"/>
            <w:sz w:val="24"/>
            <w:szCs w:val="24"/>
            <w:u w:val="single"/>
            <w:bdr w:val="none" w:sz="0" w:space="0" w:color="auto" w:frame="1"/>
            <w:lang w:eastAsia="uk-UA"/>
          </w:rPr>
          <w:t>ст. 71 Закону України від 21.05.1997 № 280/97-ВР «Про місцеве самоврядування в Україні»</w:t>
        </w:r>
      </w:hyperlink>
      <w:r w:rsidRPr="002E1B7E">
        <w:rPr>
          <w:rFonts w:ascii="Times New Roman" w:eastAsia="Times New Roman" w:hAnsi="Times New Roman" w:cs="Times New Roman"/>
          <w:color w:val="333333"/>
          <w:sz w:val="24"/>
          <w:szCs w:val="24"/>
          <w:lang w:eastAsia="uk-UA"/>
        </w:rPr>
        <w:t> територіальні громади, органи та посадові особи місцевого самоврядування самостійно реалізують надані їм повноваження. Органи виконавчої влади, їх посадові особи не мають права втручатись в законну діяльність органів та посадових осіб місцевого самоврядування, а також вирішувати питання, віднесені Конституцією України, цим та іншими законами до повноважень органів та посадових осіб місцевого самоврядування, крім випадків виконання делегованих їм повноважень, та в інших випадках, передбачених законом.</w:t>
      </w:r>
    </w:p>
    <w:p w:rsidR="00E2169B" w:rsidRPr="002E1B7E" w:rsidRDefault="002E1B7E" w:rsidP="002E1B7E">
      <w:pPr>
        <w:spacing w:after="0" w:line="240" w:lineRule="auto"/>
        <w:jc w:val="both"/>
        <w:textAlignment w:val="baseline"/>
        <w:rPr>
          <w:rFonts w:ascii="Times New Roman" w:eastAsia="Times New Roman" w:hAnsi="Times New Roman" w:cs="Times New Roman"/>
          <w:color w:val="333333"/>
          <w:sz w:val="24"/>
          <w:szCs w:val="24"/>
          <w:lang w:eastAsia="uk-UA"/>
        </w:rPr>
      </w:pPr>
      <w:r w:rsidRPr="002E1B7E">
        <w:rPr>
          <w:rFonts w:ascii="Times New Roman" w:eastAsia="Times New Roman" w:hAnsi="Times New Roman" w:cs="Times New Roman"/>
          <w:color w:val="333333"/>
          <w:sz w:val="24"/>
          <w:szCs w:val="24"/>
          <w:lang w:eastAsia="uk-UA"/>
        </w:rPr>
        <w:t>Відповідно, ви </w:t>
      </w:r>
      <w:r w:rsidRPr="002E1B7E">
        <w:rPr>
          <w:rFonts w:ascii="Times New Roman" w:eastAsia="Times New Roman" w:hAnsi="Times New Roman" w:cs="Times New Roman"/>
          <w:i/>
          <w:iCs/>
          <w:color w:val="333333"/>
          <w:sz w:val="24"/>
          <w:szCs w:val="24"/>
          <w:bdr w:val="none" w:sz="0" w:space="0" w:color="auto" w:frame="1"/>
          <w:lang w:eastAsia="uk-UA"/>
        </w:rPr>
        <w:t>не зобов’язані</w:t>
      </w:r>
      <w:r w:rsidRPr="002E1B7E">
        <w:rPr>
          <w:rFonts w:ascii="Times New Roman" w:eastAsia="Times New Roman" w:hAnsi="Times New Roman" w:cs="Times New Roman"/>
          <w:color w:val="333333"/>
          <w:sz w:val="24"/>
          <w:szCs w:val="24"/>
          <w:lang w:eastAsia="uk-UA"/>
        </w:rPr>
        <w:t> задовольняти запити, які не містять в собі законних підстав для збирання запитуваних доказів.</w:t>
      </w:r>
      <w:bookmarkStart w:id="0" w:name="_GoBack"/>
      <w:bookmarkEnd w:id="0"/>
    </w:p>
    <w:sectPr w:rsidR="00E2169B" w:rsidRPr="002E1B7E" w:rsidSect="002E1B7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B7E"/>
    <w:rsid w:val="002E1B7E"/>
    <w:rsid w:val="00532655"/>
    <w:rsid w:val="009A4B5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956A6"/>
  <w15:chartTrackingRefBased/>
  <w15:docId w15:val="{FAD592F1-4CDC-43BB-91C4-D74BA6E7F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502632">
      <w:bodyDiv w:val="1"/>
      <w:marLeft w:val="0"/>
      <w:marRight w:val="0"/>
      <w:marTop w:val="0"/>
      <w:marBottom w:val="0"/>
      <w:divBdr>
        <w:top w:val="none" w:sz="0" w:space="0" w:color="auto"/>
        <w:left w:val="none" w:sz="0" w:space="0" w:color="auto"/>
        <w:bottom w:val="none" w:sz="0" w:space="0" w:color="auto"/>
        <w:right w:val="none" w:sz="0" w:space="0" w:color="auto"/>
      </w:divBdr>
      <w:divsChild>
        <w:div w:id="764107066">
          <w:marLeft w:val="0"/>
          <w:marRight w:val="0"/>
          <w:marTop w:val="0"/>
          <w:marBottom w:val="0"/>
          <w:divBdr>
            <w:top w:val="none" w:sz="0" w:space="0" w:color="auto"/>
            <w:left w:val="none" w:sz="0" w:space="0" w:color="auto"/>
            <w:bottom w:val="none" w:sz="0" w:space="0" w:color="auto"/>
            <w:right w:val="none" w:sz="0" w:space="0" w:color="auto"/>
          </w:divBdr>
          <w:divsChild>
            <w:div w:id="224411188">
              <w:marLeft w:val="0"/>
              <w:marRight w:val="0"/>
              <w:marTop w:val="0"/>
              <w:marBottom w:val="0"/>
              <w:divBdr>
                <w:top w:val="none" w:sz="0" w:space="0" w:color="auto"/>
                <w:left w:val="none" w:sz="0" w:space="0" w:color="auto"/>
                <w:bottom w:val="none" w:sz="0" w:space="0" w:color="auto"/>
                <w:right w:val="none" w:sz="0" w:space="0" w:color="auto"/>
              </w:divBdr>
            </w:div>
            <w:div w:id="2057313730">
              <w:marLeft w:val="135"/>
              <w:marRight w:val="0"/>
              <w:marTop w:val="0"/>
              <w:marBottom w:val="0"/>
              <w:divBdr>
                <w:top w:val="none" w:sz="0" w:space="0" w:color="auto"/>
                <w:left w:val="none" w:sz="0" w:space="0" w:color="auto"/>
                <w:bottom w:val="none" w:sz="0" w:space="0" w:color="auto"/>
                <w:right w:val="none" w:sz="0" w:space="0" w:color="auto"/>
              </w:divBdr>
            </w:div>
          </w:divsChild>
        </w:div>
        <w:div w:id="626424961">
          <w:marLeft w:val="0"/>
          <w:marRight w:val="0"/>
          <w:marTop w:val="0"/>
          <w:marBottom w:val="0"/>
          <w:divBdr>
            <w:top w:val="none" w:sz="0" w:space="0" w:color="auto"/>
            <w:left w:val="none" w:sz="0" w:space="0" w:color="auto"/>
            <w:bottom w:val="none" w:sz="0" w:space="0" w:color="auto"/>
            <w:right w:val="none" w:sz="0" w:space="0" w:color="auto"/>
          </w:divBdr>
          <w:divsChild>
            <w:div w:id="863514628">
              <w:marLeft w:val="0"/>
              <w:marRight w:val="0"/>
              <w:marTop w:val="0"/>
              <w:marBottom w:val="0"/>
              <w:divBdr>
                <w:top w:val="none" w:sz="0" w:space="0" w:color="auto"/>
                <w:left w:val="none" w:sz="0" w:space="0" w:color="auto"/>
                <w:bottom w:val="none" w:sz="0" w:space="0" w:color="auto"/>
                <w:right w:val="none" w:sz="0" w:space="0" w:color="auto"/>
              </w:divBdr>
              <w:divsChild>
                <w:div w:id="492376988">
                  <w:marLeft w:val="270"/>
                  <w:marRight w:val="0"/>
                  <w:marTop w:val="0"/>
                  <w:marBottom w:val="0"/>
                  <w:divBdr>
                    <w:top w:val="none" w:sz="0" w:space="0" w:color="auto"/>
                    <w:left w:val="none" w:sz="0" w:space="0" w:color="auto"/>
                    <w:bottom w:val="none" w:sz="0" w:space="0" w:color="auto"/>
                    <w:right w:val="none" w:sz="0" w:space="0" w:color="auto"/>
                  </w:divBdr>
                </w:div>
                <w:div w:id="1520700348">
                  <w:marLeft w:val="270"/>
                  <w:marRight w:val="0"/>
                  <w:marTop w:val="0"/>
                  <w:marBottom w:val="0"/>
                  <w:divBdr>
                    <w:top w:val="none" w:sz="0" w:space="0" w:color="auto"/>
                    <w:left w:val="none" w:sz="0" w:space="0" w:color="auto"/>
                    <w:bottom w:val="none" w:sz="0" w:space="0" w:color="auto"/>
                    <w:right w:val="none" w:sz="0" w:space="0" w:color="auto"/>
                  </w:divBdr>
                </w:div>
              </w:divsChild>
            </w:div>
          </w:divsChild>
        </w:div>
        <w:div w:id="337780969">
          <w:marLeft w:val="0"/>
          <w:marRight w:val="0"/>
          <w:marTop w:val="0"/>
          <w:marBottom w:val="0"/>
          <w:divBdr>
            <w:top w:val="none" w:sz="0" w:space="0" w:color="auto"/>
            <w:left w:val="none" w:sz="0" w:space="0" w:color="auto"/>
            <w:bottom w:val="none" w:sz="0" w:space="0" w:color="auto"/>
            <w:right w:val="none" w:sz="0" w:space="0" w:color="auto"/>
          </w:divBdr>
        </w:div>
        <w:div w:id="1310595744">
          <w:marLeft w:val="0"/>
          <w:marRight w:val="0"/>
          <w:marTop w:val="0"/>
          <w:marBottom w:val="0"/>
          <w:divBdr>
            <w:top w:val="none" w:sz="0" w:space="0" w:color="auto"/>
            <w:left w:val="none" w:sz="0" w:space="0" w:color="auto"/>
            <w:bottom w:val="none" w:sz="0" w:space="0" w:color="auto"/>
            <w:right w:val="none" w:sz="0" w:space="0" w:color="auto"/>
          </w:divBdr>
          <w:divsChild>
            <w:div w:id="139928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factor.ua/ukr/law-42/section-230/article-25309" TargetMode="External"/><Relationship Id="rId13" Type="http://schemas.openxmlformats.org/officeDocument/2006/relationships/hyperlink" Target="http://zakon4.rada.gov.ua/laws/show/1700-18" TargetMode="External"/><Relationship Id="rId18" Type="http://schemas.openxmlformats.org/officeDocument/2006/relationships/hyperlink" Target="http://zakon4.rada.gov.ua/laws/show/1700-18" TargetMode="External"/><Relationship Id="rId26" Type="http://schemas.openxmlformats.org/officeDocument/2006/relationships/hyperlink" Target="http://zakon2.rada.gov.ua/laws/show/4651-17" TargetMode="External"/><Relationship Id="rId39" Type="http://schemas.openxmlformats.org/officeDocument/2006/relationships/hyperlink" Target="http://zakon4.rada.gov.ua/laws/show/280/97-%D0%B2%D1%80" TargetMode="External"/><Relationship Id="rId3" Type="http://schemas.openxmlformats.org/officeDocument/2006/relationships/webSettings" Target="webSettings.xml"/><Relationship Id="rId21" Type="http://schemas.openxmlformats.org/officeDocument/2006/relationships/hyperlink" Target="https://i.factor.ua/ukr/law-42/section-228/article-16431" TargetMode="External"/><Relationship Id="rId34" Type="http://schemas.openxmlformats.org/officeDocument/2006/relationships/hyperlink" Target="https://i.factor.ua/ukr/law-42/section-230/article-21908" TargetMode="External"/><Relationship Id="rId7" Type="http://schemas.openxmlformats.org/officeDocument/2006/relationships/hyperlink" Target="https://i.factor.ua/ukr/law-42/section-230/article-2781" TargetMode="External"/><Relationship Id="rId12" Type="http://schemas.openxmlformats.org/officeDocument/2006/relationships/hyperlink" Target="https://zakon.rada.gov.ua/laws/show/877-2015-%D0%BF" TargetMode="External"/><Relationship Id="rId17" Type="http://schemas.openxmlformats.org/officeDocument/2006/relationships/hyperlink" Target="http://zakon4.rada.gov.ua/laws/show/1700-18" TargetMode="External"/><Relationship Id="rId25" Type="http://schemas.openxmlformats.org/officeDocument/2006/relationships/hyperlink" Target="http://zakon2.rada.gov.ua/laws/show/4651-17" TargetMode="External"/><Relationship Id="rId33" Type="http://schemas.openxmlformats.org/officeDocument/2006/relationships/hyperlink" Target="https://i.factor.ua/ukr/law-42/section-230/article-21908" TargetMode="External"/><Relationship Id="rId38" Type="http://schemas.openxmlformats.org/officeDocument/2006/relationships/hyperlink" Target="http://zakon2.rada.gov.ua/laws/show/254%D0%BA/96-%D0%B2%D1%80" TargetMode="External"/><Relationship Id="rId2" Type="http://schemas.openxmlformats.org/officeDocument/2006/relationships/settings" Target="settings.xml"/><Relationship Id="rId16" Type="http://schemas.openxmlformats.org/officeDocument/2006/relationships/hyperlink" Target="http://zakon4.rada.gov.ua/laws/show/1700-18" TargetMode="External"/><Relationship Id="rId20" Type="http://schemas.openxmlformats.org/officeDocument/2006/relationships/hyperlink" Target="https://i.factor.ua/ukr/law-42/section-228/article-6724" TargetMode="External"/><Relationship Id="rId29" Type="http://schemas.openxmlformats.org/officeDocument/2006/relationships/hyperlink" Target="http://zakon3.rada.gov.ua/laws/show/580-19"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i.factor.ua/ukr/law-42/section-230/article-21908" TargetMode="External"/><Relationship Id="rId11" Type="http://schemas.openxmlformats.org/officeDocument/2006/relationships/hyperlink" Target="http://zakon3.rada.gov.ua/laws/show/580-19" TargetMode="External"/><Relationship Id="rId24" Type="http://schemas.openxmlformats.org/officeDocument/2006/relationships/hyperlink" Target="https://i.factor.ua/ukr/law-42/section-228/article-14048" TargetMode="External"/><Relationship Id="rId32" Type="http://schemas.openxmlformats.org/officeDocument/2006/relationships/hyperlink" Target="https://i.factor.ua/ukr/law-42/section-230/article-2776" TargetMode="External"/><Relationship Id="rId37" Type="http://schemas.openxmlformats.org/officeDocument/2006/relationships/hyperlink" Target="http://zakon2.rada.gov.ua/laws/show/254%D0%BA/96-%D0%B2%D1%80" TargetMode="External"/><Relationship Id="rId40" Type="http://schemas.openxmlformats.org/officeDocument/2006/relationships/fontTable" Target="fontTable.xml"/><Relationship Id="rId5" Type="http://schemas.openxmlformats.org/officeDocument/2006/relationships/hyperlink" Target="http://zakon4.rada.gov.ua/laws/show/1700-18" TargetMode="External"/><Relationship Id="rId15" Type="http://schemas.openxmlformats.org/officeDocument/2006/relationships/hyperlink" Target="http://zakon3.rada.gov.ua/laws/show/2297-17" TargetMode="External"/><Relationship Id="rId23" Type="http://schemas.openxmlformats.org/officeDocument/2006/relationships/hyperlink" Target="https://i.factor.ua/ukr/law-42/section-228/article-24209" TargetMode="External"/><Relationship Id="rId28" Type="http://schemas.openxmlformats.org/officeDocument/2006/relationships/hyperlink" Target="http://zakon3.rada.gov.ua/laws/show/580-19" TargetMode="External"/><Relationship Id="rId36" Type="http://schemas.openxmlformats.org/officeDocument/2006/relationships/hyperlink" Target="https://i.factor.ua/ukr/law-42/section-230/article-25309" TargetMode="External"/><Relationship Id="rId10" Type="http://schemas.openxmlformats.org/officeDocument/2006/relationships/hyperlink" Target="http://zakon4.rada.gov.ua/laws/show/1700-18" TargetMode="External"/><Relationship Id="rId19" Type="http://schemas.openxmlformats.org/officeDocument/2006/relationships/hyperlink" Target="https://i.factor.ua/ukr/law-42/section-228/article-23913" TargetMode="External"/><Relationship Id="rId31" Type="http://schemas.openxmlformats.org/officeDocument/2006/relationships/hyperlink" Target="https://i.factor.ua/ukr/law-42/section-230/article-2775" TargetMode="External"/><Relationship Id="rId4" Type="http://schemas.openxmlformats.org/officeDocument/2006/relationships/hyperlink" Target="http://zakon4.rada.gov.ua/laws/show/1700-18" TargetMode="External"/><Relationship Id="rId9" Type="http://schemas.openxmlformats.org/officeDocument/2006/relationships/hyperlink" Target="https://i.factor.ua/ukr/law-42/section-228/article-14852" TargetMode="External"/><Relationship Id="rId14" Type="http://schemas.openxmlformats.org/officeDocument/2006/relationships/hyperlink" Target="http://zakon4.rada.gov.ua/laws/show/1700-18" TargetMode="External"/><Relationship Id="rId22" Type="http://schemas.openxmlformats.org/officeDocument/2006/relationships/hyperlink" Target="https://i.factor.ua/ukr/law-42/section-228/article-6726" TargetMode="External"/><Relationship Id="rId27" Type="http://schemas.openxmlformats.org/officeDocument/2006/relationships/hyperlink" Target="http://zakon3.rada.gov.ua/laws/show/580-19" TargetMode="External"/><Relationship Id="rId30" Type="http://schemas.openxmlformats.org/officeDocument/2006/relationships/hyperlink" Target="http://zakon3.rada.gov.ua/laws/show/580-19" TargetMode="External"/><Relationship Id="rId35" Type="http://schemas.openxmlformats.org/officeDocument/2006/relationships/hyperlink" Target="https://i.factor.ua/ukr/law-42/section-230/article-277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13325</Words>
  <Characters>7596</Characters>
  <Application>Microsoft Office Word</Application>
  <DocSecurity>0</DocSecurity>
  <Lines>63</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ponamorenko</dc:creator>
  <cp:keywords/>
  <dc:description/>
  <cp:lastModifiedBy>ponamorenko</cp:lastModifiedBy>
  <cp:revision>1</cp:revision>
  <dcterms:created xsi:type="dcterms:W3CDTF">2021-02-01T07:24:00Z</dcterms:created>
  <dcterms:modified xsi:type="dcterms:W3CDTF">2021-02-01T07:26:00Z</dcterms:modified>
</cp:coreProperties>
</file>